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3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10031"/>
      </w:tblGrid>
      <w:tr w:rsidR="00F95476" w:rsidRPr="005D1E33" w:rsidTr="00A15D6B">
        <w:trPr>
          <w:jc w:val="center"/>
        </w:trPr>
        <w:tc>
          <w:tcPr>
            <w:tcW w:w="10031" w:type="dxa"/>
            <w:shd w:val="clear" w:color="auto" w:fill="E0E0E0"/>
          </w:tcPr>
          <w:p w:rsidR="00F95476" w:rsidRPr="005D1E33" w:rsidRDefault="00F95476" w:rsidP="00284D0D">
            <w:pPr>
              <w:rPr>
                <w:rFonts w:ascii="Cambria" w:hAnsi="Cambria"/>
                <w:b/>
                <w:sz w:val="24"/>
                <w:szCs w:val="24"/>
                <w:lang w:val="sr-Cyrl-CS"/>
              </w:rPr>
            </w:pPr>
            <w:r w:rsidRPr="005D1E33">
              <w:rPr>
                <w:rFonts w:ascii="Cambria" w:hAnsi="Cambria"/>
                <w:b/>
                <w:sz w:val="24"/>
                <w:szCs w:val="24"/>
              </w:rPr>
              <w:t xml:space="preserve">Стандард 10. </w:t>
            </w:r>
            <w:r w:rsidRPr="005D1E33">
              <w:rPr>
                <w:rFonts w:ascii="Cambria" w:hAnsi="Cambria"/>
                <w:b/>
                <w:sz w:val="24"/>
                <w:szCs w:val="24"/>
                <w:lang w:val="sr-Cyrl-CS"/>
              </w:rPr>
              <w:t>Организациона и материјална средства</w:t>
            </w:r>
          </w:p>
          <w:p w:rsidR="00F95476" w:rsidRPr="005D1E33" w:rsidRDefault="00F95476" w:rsidP="00284D0D">
            <w:pPr>
              <w:rPr>
                <w:rFonts w:ascii="Cambria" w:hAnsi="Cambria"/>
                <w:b/>
                <w:sz w:val="24"/>
                <w:szCs w:val="24"/>
                <w:lang w:val="sr-Cyrl-CS"/>
              </w:rPr>
            </w:pPr>
          </w:p>
          <w:p w:rsidR="00F95476" w:rsidRPr="005D1E33" w:rsidRDefault="00F95476" w:rsidP="00A15D6B">
            <w:pPr>
              <w:rPr>
                <w:rFonts w:ascii="Cambria" w:hAnsi="Cambria"/>
                <w:sz w:val="24"/>
                <w:szCs w:val="24"/>
                <w:lang w:val="sr-Cyrl-CS"/>
              </w:rPr>
            </w:pPr>
            <w:r w:rsidRPr="005D1E33">
              <w:rPr>
                <w:rFonts w:ascii="Cambria" w:hAnsi="Cambria"/>
                <w:sz w:val="24"/>
                <w:szCs w:val="24"/>
              </w:rPr>
              <w:t xml:space="preserve">За извођење студијског програма обезбеђују се одговарајући људски, просторни, техничко-технолошки, библиотечки и други ресурси који су примерени карактеру студијског програма и </w:t>
            </w:r>
            <w:r w:rsidRPr="005D1E33">
              <w:rPr>
                <w:rFonts w:ascii="Cambria" w:hAnsi="Cambria"/>
                <w:sz w:val="24"/>
                <w:szCs w:val="24"/>
                <w:lang w:val="sr-Cyrl-CS"/>
              </w:rPr>
              <w:t xml:space="preserve">предвиђеном </w:t>
            </w:r>
            <w:r w:rsidRPr="005D1E33">
              <w:rPr>
                <w:rFonts w:ascii="Cambria" w:hAnsi="Cambria"/>
                <w:sz w:val="24"/>
                <w:szCs w:val="24"/>
              </w:rPr>
              <w:t>броју студената</w:t>
            </w:r>
            <w:r w:rsidRPr="005D1E33">
              <w:rPr>
                <w:rFonts w:ascii="Cambria" w:hAnsi="Cambria"/>
                <w:sz w:val="24"/>
                <w:szCs w:val="24"/>
                <w:lang w:val="sr-Cyrl-CS"/>
              </w:rPr>
              <w:t>.</w:t>
            </w:r>
          </w:p>
        </w:tc>
      </w:tr>
      <w:tr w:rsidR="00F95476" w:rsidRPr="005D1E33" w:rsidTr="00A15D6B">
        <w:trPr>
          <w:jc w:val="center"/>
        </w:trPr>
        <w:tc>
          <w:tcPr>
            <w:tcW w:w="10031" w:type="dxa"/>
          </w:tcPr>
          <w:p w:rsidR="00F95476" w:rsidRPr="00A15D6B" w:rsidRDefault="00F95476" w:rsidP="0061578C">
            <w:pPr>
              <w:jc w:val="both"/>
              <w:rPr>
                <w:rFonts w:ascii="Cambria" w:hAnsi="Cambria"/>
                <w:sz w:val="24"/>
                <w:szCs w:val="24"/>
                <w:lang w:val="sr-Cyrl-CS"/>
              </w:rPr>
            </w:pPr>
          </w:p>
          <w:p w:rsidR="00F95476" w:rsidRPr="007A33CC" w:rsidRDefault="00F95476" w:rsidP="0061578C">
            <w:pPr>
              <w:jc w:val="both"/>
              <w:rPr>
                <w:rFonts w:ascii="Cambria" w:hAnsi="Cambria"/>
                <w:sz w:val="24"/>
                <w:szCs w:val="24"/>
                <w:lang w:val="ru-RU"/>
              </w:rPr>
            </w:pPr>
            <w:r w:rsidRPr="00A15D6B">
              <w:rPr>
                <w:rFonts w:ascii="Cambria" w:hAnsi="Cambria"/>
                <w:sz w:val="24"/>
                <w:szCs w:val="24"/>
                <w:lang w:val="sr-Cyrl-CS"/>
              </w:rPr>
              <w:t xml:space="preserve">Машински факултет </w:t>
            </w:r>
            <w:r w:rsidRPr="007A33CC">
              <w:rPr>
                <w:rFonts w:ascii="Cambria" w:hAnsi="Cambria"/>
                <w:sz w:val="24"/>
                <w:szCs w:val="24"/>
                <w:lang w:val="ru-RU"/>
              </w:rPr>
              <w:t>Универзитет</w:t>
            </w:r>
            <w:r w:rsidRPr="00A15D6B">
              <w:rPr>
                <w:rFonts w:ascii="Cambria" w:hAnsi="Cambria"/>
                <w:sz w:val="24"/>
                <w:szCs w:val="24"/>
              </w:rPr>
              <w:t>а</w:t>
            </w:r>
            <w:r w:rsidRPr="007A33CC">
              <w:rPr>
                <w:rFonts w:ascii="Cambria" w:hAnsi="Cambria"/>
                <w:sz w:val="24"/>
                <w:szCs w:val="24"/>
                <w:lang w:val="ru-RU"/>
              </w:rPr>
              <w:t xml:space="preserve"> у Београду</w:t>
            </w:r>
            <w:r w:rsidRPr="00A15D6B">
              <w:rPr>
                <w:rFonts w:ascii="Cambria" w:hAnsi="Cambria"/>
                <w:sz w:val="24"/>
                <w:szCs w:val="24"/>
              </w:rPr>
              <w:t xml:space="preserve"> </w:t>
            </w:r>
            <w:r w:rsidRPr="007A33CC">
              <w:rPr>
                <w:rFonts w:ascii="Cambria" w:hAnsi="Cambria"/>
                <w:sz w:val="24"/>
                <w:szCs w:val="24"/>
                <w:lang w:val="ru-RU"/>
              </w:rPr>
              <w:t xml:space="preserve">има адекватну организациону способност и одговарајућа материјална средства за извођење студијског програма </w:t>
            </w:r>
            <w:r w:rsidRPr="00A15D6B">
              <w:rPr>
                <w:rFonts w:ascii="Cambria" w:hAnsi="Cambria"/>
                <w:b/>
                <w:sz w:val="24"/>
                <w:szCs w:val="24"/>
                <w:lang w:val="sr-Cyrl-CS"/>
              </w:rPr>
              <w:t xml:space="preserve">Основне академске студије </w:t>
            </w:r>
            <w:r>
              <w:rPr>
                <w:rFonts w:ascii="Cambria" w:hAnsi="Cambria"/>
                <w:b/>
                <w:sz w:val="24"/>
                <w:szCs w:val="24"/>
                <w:lang w:val="sr-Cyrl-CS"/>
              </w:rPr>
              <w:t>–</w:t>
            </w:r>
            <w:r w:rsidRPr="00A15D6B">
              <w:rPr>
                <w:rFonts w:ascii="Cambria" w:hAnsi="Cambria"/>
                <w:b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Cambria" w:hAnsi="Cambria"/>
                <w:b/>
                <w:sz w:val="24"/>
                <w:szCs w:val="24"/>
                <w:lang w:val="sr-Cyrl-CS"/>
              </w:rPr>
              <w:t>Информационе технологије у машинству</w:t>
            </w:r>
            <w:r w:rsidRPr="007A33CC">
              <w:rPr>
                <w:rFonts w:ascii="Cambria" w:hAnsi="Cambria"/>
                <w:sz w:val="24"/>
                <w:szCs w:val="24"/>
                <w:lang w:val="ru-RU"/>
              </w:rPr>
              <w:t>.</w:t>
            </w:r>
          </w:p>
          <w:p w:rsidR="00F95476" w:rsidRPr="00A15D6B" w:rsidRDefault="00F95476" w:rsidP="0061578C">
            <w:pPr>
              <w:jc w:val="both"/>
              <w:rPr>
                <w:rFonts w:ascii="Cambria" w:hAnsi="Cambria"/>
                <w:sz w:val="24"/>
                <w:szCs w:val="24"/>
              </w:rPr>
            </w:pPr>
            <w:r w:rsidRPr="007A33CC">
              <w:rPr>
                <w:rFonts w:ascii="Cambria" w:hAnsi="Cambria"/>
                <w:sz w:val="24"/>
                <w:szCs w:val="24"/>
                <w:lang w:val="ru-RU"/>
              </w:rPr>
              <w:t xml:space="preserve">Студијски програм се изводи у </w:t>
            </w:r>
            <w:r w:rsidRPr="00A15D6B">
              <w:rPr>
                <w:rFonts w:ascii="Cambria" w:hAnsi="Cambria"/>
                <w:sz w:val="24"/>
                <w:szCs w:val="24"/>
              </w:rPr>
              <w:t>објектима Машинског факултета и то:</w:t>
            </w:r>
          </w:p>
          <w:p w:rsidR="00F95476" w:rsidRPr="00A15D6B" w:rsidRDefault="00F95476" w:rsidP="0061578C">
            <w:pPr>
              <w:jc w:val="both"/>
              <w:rPr>
                <w:rFonts w:ascii="Cambria" w:hAnsi="Cambria"/>
                <w:sz w:val="24"/>
                <w:szCs w:val="24"/>
              </w:rPr>
            </w:pPr>
          </w:p>
          <w:tbl>
            <w:tblPr>
              <w:tblW w:w="7791" w:type="dxa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0" w:type="dxa"/>
                <w:right w:w="0" w:type="dxa"/>
              </w:tblCellMar>
              <w:tblLook w:val="01E0"/>
            </w:tblPr>
            <w:tblGrid>
              <w:gridCol w:w="743"/>
              <w:gridCol w:w="4355"/>
              <w:gridCol w:w="2693"/>
            </w:tblGrid>
            <w:tr w:rsidR="00F95476" w:rsidRPr="00A15D6B" w:rsidTr="00A15D6B">
              <w:trPr>
                <w:trHeight w:hRule="exact" w:val="371"/>
                <w:jc w:val="center"/>
              </w:trPr>
              <w:tc>
                <w:tcPr>
                  <w:tcW w:w="3272" w:type="pct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3DADA"/>
                </w:tcPr>
                <w:p w:rsidR="00F95476" w:rsidRPr="007A33CC" w:rsidRDefault="00F95476" w:rsidP="005A4A26">
                  <w:pPr>
                    <w:pStyle w:val="TableParagraph"/>
                    <w:spacing w:before="120" w:after="120" w:line="222" w:lineRule="exact"/>
                    <w:ind w:left="102"/>
                    <w:jc w:val="center"/>
                    <w:rPr>
                      <w:rFonts w:ascii="Cambria" w:hAnsi="Cambria"/>
                      <w:sz w:val="24"/>
                      <w:szCs w:val="24"/>
                      <w:lang w:val="ru-RU"/>
                    </w:rPr>
                  </w:pPr>
                  <w:r w:rsidRPr="007A33CC">
                    <w:rPr>
                      <w:rFonts w:ascii="Cambria" w:hAnsi="Cambria"/>
                      <w:sz w:val="24"/>
                      <w:szCs w:val="24"/>
                      <w:lang w:val="ru-RU"/>
                    </w:rPr>
                    <w:t>Објекат</w:t>
                  </w:r>
                </w:p>
              </w:tc>
              <w:tc>
                <w:tcPr>
                  <w:tcW w:w="1728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3DADA"/>
                </w:tcPr>
                <w:p w:rsidR="00F95476" w:rsidRPr="007A33CC" w:rsidRDefault="00F95476" w:rsidP="005A4A26">
                  <w:pPr>
                    <w:pStyle w:val="TableParagraph"/>
                    <w:spacing w:before="120" w:after="120" w:line="227" w:lineRule="exact"/>
                    <w:ind w:left="90"/>
                    <w:jc w:val="center"/>
                    <w:rPr>
                      <w:rFonts w:ascii="Cambria" w:hAnsi="Cambria"/>
                      <w:sz w:val="24"/>
                      <w:szCs w:val="24"/>
                      <w:lang w:val="ru-RU"/>
                    </w:rPr>
                  </w:pPr>
                  <w:r w:rsidRPr="007A33CC">
                    <w:rPr>
                      <w:rFonts w:ascii="Cambria" w:hAnsi="Cambria"/>
                      <w:sz w:val="24"/>
                      <w:szCs w:val="24"/>
                      <w:lang w:val="ru-RU"/>
                    </w:rPr>
                    <w:t>Адреса</w:t>
                  </w:r>
                </w:p>
              </w:tc>
            </w:tr>
            <w:tr w:rsidR="00F95476" w:rsidRPr="00A15D6B" w:rsidTr="00A15D6B">
              <w:trPr>
                <w:trHeight w:hRule="exact" w:val="418"/>
                <w:jc w:val="center"/>
              </w:trPr>
              <w:tc>
                <w:tcPr>
                  <w:tcW w:w="477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F95476" w:rsidRPr="00A15D6B" w:rsidRDefault="00F95476" w:rsidP="005A4A26">
                  <w:pPr>
                    <w:spacing w:before="120" w:after="120"/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  <w:r w:rsidRPr="00A15D6B">
                    <w:rPr>
                      <w:rFonts w:ascii="Cambria" w:hAnsi="Cambria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795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F95476" w:rsidRPr="00A15D6B" w:rsidRDefault="00F95476" w:rsidP="005A4A26">
                  <w:pPr>
                    <w:ind w:left="283"/>
                    <w:rPr>
                      <w:rFonts w:ascii="Cambria" w:hAnsi="Cambria"/>
                      <w:sz w:val="24"/>
                      <w:szCs w:val="24"/>
                    </w:rPr>
                  </w:pPr>
                  <w:r w:rsidRPr="00A15D6B">
                    <w:rPr>
                      <w:rFonts w:ascii="Cambria" w:hAnsi="Cambria"/>
                      <w:sz w:val="24"/>
                      <w:szCs w:val="24"/>
                    </w:rPr>
                    <w:t>Машински факултет – главна зграда</w:t>
                  </w:r>
                </w:p>
              </w:tc>
              <w:tc>
                <w:tcPr>
                  <w:tcW w:w="1728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F95476" w:rsidRPr="00A15D6B" w:rsidRDefault="00F95476" w:rsidP="005A4A26">
                  <w:pPr>
                    <w:spacing w:before="120" w:after="120"/>
                    <w:ind w:left="139"/>
                    <w:rPr>
                      <w:rFonts w:ascii="Cambria" w:hAnsi="Cambria"/>
                      <w:sz w:val="24"/>
                      <w:szCs w:val="24"/>
                    </w:rPr>
                  </w:pPr>
                  <w:r w:rsidRPr="00A15D6B">
                    <w:rPr>
                      <w:rFonts w:ascii="Cambria" w:hAnsi="Cambria"/>
                      <w:sz w:val="24"/>
                      <w:szCs w:val="24"/>
                    </w:rPr>
                    <w:t>Краљице Марије 16</w:t>
                  </w:r>
                </w:p>
              </w:tc>
            </w:tr>
            <w:tr w:rsidR="00F95476" w:rsidRPr="00A15D6B" w:rsidTr="00A15D6B">
              <w:trPr>
                <w:trHeight w:hRule="exact" w:val="429"/>
                <w:jc w:val="center"/>
              </w:trPr>
              <w:tc>
                <w:tcPr>
                  <w:tcW w:w="477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F95476" w:rsidRPr="007A33CC" w:rsidRDefault="00F95476" w:rsidP="005A4A26">
                  <w:pPr>
                    <w:spacing w:before="120" w:after="120"/>
                    <w:jc w:val="center"/>
                    <w:rPr>
                      <w:rFonts w:ascii="Cambria" w:hAnsi="Cambria"/>
                      <w:sz w:val="24"/>
                      <w:szCs w:val="24"/>
                      <w:lang w:val="sr-Cyrl-CS"/>
                    </w:rPr>
                  </w:pPr>
                  <w:r>
                    <w:rPr>
                      <w:rFonts w:ascii="Cambria" w:hAnsi="Cambria"/>
                      <w:sz w:val="24"/>
                      <w:szCs w:val="24"/>
                      <w:lang w:val="sr-Cyrl-CS"/>
                    </w:rPr>
                    <w:t>2</w:t>
                  </w:r>
                </w:p>
              </w:tc>
              <w:tc>
                <w:tcPr>
                  <w:tcW w:w="2795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F95476" w:rsidRPr="00A15D6B" w:rsidRDefault="00F95476" w:rsidP="005A4A26">
                  <w:pPr>
                    <w:ind w:left="283"/>
                    <w:rPr>
                      <w:rFonts w:ascii="Cambria" w:hAnsi="Cambria"/>
                      <w:sz w:val="24"/>
                      <w:szCs w:val="24"/>
                    </w:rPr>
                  </w:pPr>
                  <w:r w:rsidRPr="00A15D6B">
                    <w:rPr>
                      <w:rFonts w:ascii="Cambria" w:hAnsi="Cambria"/>
                      <w:sz w:val="24"/>
                      <w:szCs w:val="24"/>
                    </w:rPr>
                    <w:t>Стара зграда факултета</w:t>
                  </w:r>
                </w:p>
              </w:tc>
              <w:tc>
                <w:tcPr>
                  <w:tcW w:w="1728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F95476" w:rsidRPr="00A15D6B" w:rsidRDefault="00F95476" w:rsidP="005A4A26">
                  <w:pPr>
                    <w:spacing w:before="120" w:after="120"/>
                    <w:ind w:left="141"/>
                    <w:rPr>
                      <w:rFonts w:ascii="Cambria" w:hAnsi="Cambria"/>
                      <w:sz w:val="24"/>
                      <w:szCs w:val="24"/>
                    </w:rPr>
                  </w:pPr>
                  <w:r w:rsidRPr="00A15D6B">
                    <w:rPr>
                      <w:rFonts w:ascii="Cambria" w:hAnsi="Cambria"/>
                      <w:sz w:val="24"/>
                      <w:szCs w:val="24"/>
                    </w:rPr>
                    <w:t>Рузвелтова 1А</w:t>
                  </w:r>
                </w:p>
              </w:tc>
            </w:tr>
          </w:tbl>
          <w:p w:rsidR="00F95476" w:rsidRPr="007A33CC" w:rsidRDefault="00F95476" w:rsidP="0061578C">
            <w:pPr>
              <w:jc w:val="both"/>
              <w:rPr>
                <w:rFonts w:ascii="Cambria" w:hAnsi="Cambria"/>
                <w:sz w:val="24"/>
                <w:szCs w:val="24"/>
                <w:lang w:val="ru-RU"/>
              </w:rPr>
            </w:pPr>
          </w:p>
          <w:p w:rsidR="00F95476" w:rsidRPr="00A15D6B" w:rsidRDefault="00F95476" w:rsidP="0061578C">
            <w:pPr>
              <w:tabs>
                <w:tab w:val="left" w:pos="567"/>
              </w:tabs>
              <w:spacing w:after="60"/>
              <w:jc w:val="both"/>
              <w:rPr>
                <w:rFonts w:ascii="Cambria" w:hAnsi="Cambria"/>
                <w:sz w:val="24"/>
                <w:szCs w:val="24"/>
                <w:lang w:val="sr-Cyrl-CS"/>
              </w:rPr>
            </w:pPr>
            <w:r w:rsidRPr="00A15D6B">
              <w:rPr>
                <w:rFonts w:ascii="Cambria" w:hAnsi="Cambria"/>
                <w:sz w:val="24"/>
                <w:szCs w:val="24"/>
                <w:lang w:val="sr-Cyrl-CS"/>
              </w:rPr>
              <w:t xml:space="preserve">Машински факултет располаже са </w:t>
            </w:r>
            <w:r w:rsidRPr="00A15D6B">
              <w:rPr>
                <w:rFonts w:ascii="Cambria" w:hAnsi="Cambria"/>
                <w:b/>
                <w:sz w:val="24"/>
                <w:szCs w:val="24"/>
                <w:lang w:val="sr-Cyrl-CS"/>
              </w:rPr>
              <w:t>38973</w:t>
            </w:r>
            <w:r w:rsidRPr="00A15D6B">
              <w:rPr>
                <w:rFonts w:ascii="Cambria" w:hAnsi="Cambria"/>
                <w:sz w:val="24"/>
                <w:szCs w:val="24"/>
                <w:lang w:val="sr-Cyrl-CS"/>
              </w:rPr>
              <w:t xml:space="preserve"> квадратна метра сопственог простора који у потпуности задовољава потребе Факултета и по обиму и по структури.</w:t>
            </w:r>
          </w:p>
          <w:p w:rsidR="00F95476" w:rsidRPr="00A15D6B" w:rsidRDefault="00F95476" w:rsidP="0061578C">
            <w:pPr>
              <w:tabs>
                <w:tab w:val="left" w:pos="567"/>
              </w:tabs>
              <w:spacing w:after="60"/>
              <w:jc w:val="both"/>
              <w:rPr>
                <w:rFonts w:ascii="Cambria" w:hAnsi="Cambria"/>
                <w:sz w:val="24"/>
                <w:szCs w:val="24"/>
                <w:lang w:val="sr-Cyrl-CS"/>
              </w:rPr>
            </w:pPr>
            <w:r w:rsidRPr="00A15D6B">
              <w:rPr>
                <w:rFonts w:ascii="Cambria" w:hAnsi="Cambria"/>
                <w:sz w:val="24"/>
                <w:szCs w:val="24"/>
                <w:lang w:val="sr-Cyrl-CS"/>
              </w:rPr>
              <w:t>Број расположивих студентских радних места у амфитеатрима, заједничким учионицама, учионицама у оквиру Катедри, салама и компјутерским учионицама на Факултету је 5835 места</w:t>
            </w:r>
            <w:r w:rsidRPr="007A33CC">
              <w:rPr>
                <w:rFonts w:ascii="Cambria" w:hAnsi="Cambria"/>
                <w:sz w:val="24"/>
                <w:szCs w:val="24"/>
                <w:lang w:val="ru-RU"/>
              </w:rPr>
              <w:t xml:space="preserve">. </w:t>
            </w:r>
            <w:r w:rsidRPr="00A15D6B">
              <w:rPr>
                <w:rFonts w:ascii="Cambria" w:hAnsi="Cambria"/>
                <w:sz w:val="24"/>
                <w:szCs w:val="24"/>
              </w:rPr>
              <w:t xml:space="preserve">Ако се томе додају </w:t>
            </w:r>
            <w:r w:rsidRPr="00A15D6B">
              <w:rPr>
                <w:rFonts w:ascii="Cambria" w:hAnsi="Cambria"/>
                <w:sz w:val="24"/>
                <w:szCs w:val="24"/>
                <w:lang w:val="sr-Cyrl-CS"/>
              </w:rPr>
              <w:t xml:space="preserve">108 места у читаоници и 140 места у свечаној сали, може се са сигурношћу рећи да Факултет има </w:t>
            </w:r>
            <w:r w:rsidRPr="00A15D6B">
              <w:rPr>
                <w:rFonts w:ascii="Cambria" w:hAnsi="Cambria"/>
                <w:b/>
                <w:sz w:val="24"/>
                <w:szCs w:val="24"/>
                <w:lang w:val="sr-Cyrl-CS"/>
              </w:rPr>
              <w:t>6083</w:t>
            </w:r>
            <w:r w:rsidRPr="00A15D6B">
              <w:rPr>
                <w:rFonts w:ascii="Cambria" w:hAnsi="Cambria"/>
                <w:sz w:val="24"/>
                <w:szCs w:val="24"/>
                <w:lang w:val="sr-Cyrl-CS"/>
              </w:rPr>
              <w:t xml:space="preserve"> расположивих студентских радних места. </w:t>
            </w:r>
          </w:p>
          <w:p w:rsidR="00F95476" w:rsidRPr="00A15D6B" w:rsidRDefault="00F95476" w:rsidP="0061578C">
            <w:pPr>
              <w:tabs>
                <w:tab w:val="left" w:pos="567"/>
              </w:tabs>
              <w:spacing w:after="60"/>
              <w:jc w:val="both"/>
              <w:rPr>
                <w:rFonts w:ascii="Cambria" w:hAnsi="Cambria"/>
                <w:sz w:val="24"/>
                <w:szCs w:val="24"/>
                <w:lang w:val="sr-Cyrl-CS"/>
              </w:rPr>
            </w:pPr>
            <w:r w:rsidRPr="00A15D6B">
              <w:rPr>
                <w:rFonts w:ascii="Cambria" w:hAnsi="Cambria"/>
                <w:sz w:val="24"/>
                <w:szCs w:val="24"/>
                <w:lang w:val="sr-Cyrl-CS"/>
              </w:rPr>
              <w:t xml:space="preserve">Велики амфитеатар Факултета има 670 места и бежичним путем је повезан са факултетском рачунарском мрежом. </w:t>
            </w:r>
          </w:p>
          <w:p w:rsidR="00F95476" w:rsidRPr="00A15D6B" w:rsidRDefault="00F95476" w:rsidP="0061578C">
            <w:pPr>
              <w:tabs>
                <w:tab w:val="left" w:pos="567"/>
              </w:tabs>
              <w:spacing w:after="60"/>
              <w:jc w:val="both"/>
              <w:rPr>
                <w:rFonts w:ascii="Cambria" w:hAnsi="Cambria"/>
                <w:sz w:val="24"/>
                <w:szCs w:val="24"/>
                <w:lang w:val="sr-Cyrl-CS"/>
              </w:rPr>
            </w:pPr>
            <w:r w:rsidRPr="00A15D6B">
              <w:rPr>
                <w:rFonts w:ascii="Cambria" w:hAnsi="Cambria"/>
                <w:sz w:val="24"/>
                <w:szCs w:val="24"/>
                <w:lang w:val="sr-Cyrl-CS"/>
              </w:rPr>
              <w:t xml:space="preserve">На Факултету постоји 90 лабораторија различите намене које су у потпуности опремљене локалном рачунарском мрежом и серверима, а део су Информационог система Машинског факултета. </w:t>
            </w:r>
          </w:p>
          <w:p w:rsidR="00F95476" w:rsidRPr="00A15D6B" w:rsidRDefault="00F95476" w:rsidP="0061578C">
            <w:pPr>
              <w:tabs>
                <w:tab w:val="left" w:pos="567"/>
              </w:tabs>
              <w:spacing w:after="60"/>
              <w:jc w:val="both"/>
              <w:rPr>
                <w:rFonts w:ascii="Cambria" w:hAnsi="Cambria"/>
                <w:sz w:val="24"/>
                <w:szCs w:val="24"/>
                <w:lang w:val="sr-Cyrl-CS"/>
              </w:rPr>
            </w:pPr>
            <w:r w:rsidRPr="00A15D6B">
              <w:rPr>
                <w:rFonts w:ascii="Cambria" w:hAnsi="Cambria"/>
                <w:sz w:val="24"/>
                <w:szCs w:val="24"/>
                <w:lang w:val="sr-Cyrl-CS"/>
              </w:rPr>
              <w:t>На Машинском факултету, такође, постоји 7 учионица опремљених са по 20 рачунара и 7 учионица опремљених са по 10+1 рачунара. Осим ових учионица опремљених рачунарима које се користе за различите предмете</w:t>
            </w:r>
            <w:r w:rsidRPr="007A33CC">
              <w:rPr>
                <w:rFonts w:ascii="Cambria" w:hAnsi="Cambria"/>
                <w:sz w:val="24"/>
                <w:szCs w:val="24"/>
                <w:lang w:val="ru-RU"/>
              </w:rPr>
              <w:t xml:space="preserve">. </w:t>
            </w:r>
            <w:r w:rsidRPr="00A15D6B">
              <w:rPr>
                <w:rFonts w:ascii="Cambria" w:hAnsi="Cambria"/>
                <w:sz w:val="24"/>
                <w:szCs w:val="24"/>
              </w:rPr>
              <w:t xml:space="preserve">Тако </w:t>
            </w:r>
            <w:r w:rsidRPr="00A15D6B">
              <w:rPr>
                <w:rFonts w:ascii="Cambria" w:hAnsi="Cambria"/>
                <w:sz w:val="24"/>
                <w:szCs w:val="24"/>
                <w:lang w:val="sr-Cyrl-CS"/>
              </w:rPr>
              <w:t xml:space="preserve">Лабораторија за прорачунску динамику флуида и паралелна и расподељена израчунавања (SimLab) поседује 16 рачунара у кластеру иза локалног рутера. </w:t>
            </w:r>
          </w:p>
          <w:p w:rsidR="00F95476" w:rsidRPr="00A15D6B" w:rsidRDefault="00F95476" w:rsidP="0061578C">
            <w:pPr>
              <w:tabs>
                <w:tab w:val="left" w:pos="567"/>
              </w:tabs>
              <w:spacing w:after="60"/>
              <w:jc w:val="both"/>
              <w:rPr>
                <w:rFonts w:ascii="Cambria" w:hAnsi="Cambria"/>
                <w:sz w:val="24"/>
                <w:szCs w:val="24"/>
                <w:lang w:val="sr-Cyrl-CS"/>
              </w:rPr>
            </w:pPr>
            <w:r w:rsidRPr="00A15D6B">
              <w:rPr>
                <w:rFonts w:ascii="Cambria" w:hAnsi="Cambria"/>
                <w:sz w:val="24"/>
                <w:szCs w:val="24"/>
                <w:lang w:val="sr-Cyrl-CS"/>
              </w:rPr>
              <w:t xml:space="preserve">Машински факултет, прилагођавају се развоју нових технологија, свим студентима и запосленима, је омогућио бежични приступ Интернету преко Едуром сервиса Академске мреже Србије (АМРЕС). Факултет има и две просторне целине у којима се налази 30 интернет приступних места која су намењена студентима. </w:t>
            </w:r>
          </w:p>
          <w:p w:rsidR="00F95476" w:rsidRPr="00A15D6B" w:rsidRDefault="00F95476" w:rsidP="0061578C">
            <w:pPr>
              <w:tabs>
                <w:tab w:val="left" w:pos="567"/>
              </w:tabs>
              <w:spacing w:after="60"/>
              <w:jc w:val="both"/>
              <w:rPr>
                <w:rFonts w:ascii="Cambria" w:hAnsi="Cambria"/>
                <w:sz w:val="24"/>
                <w:szCs w:val="24"/>
                <w:lang w:val="sr-Cyrl-CS"/>
              </w:rPr>
            </w:pPr>
            <w:r w:rsidRPr="00A15D6B">
              <w:rPr>
                <w:rFonts w:ascii="Cambria" w:hAnsi="Cambria"/>
                <w:sz w:val="24"/>
                <w:szCs w:val="24"/>
                <w:lang w:val="sr-Cyrl-CS"/>
              </w:rPr>
              <w:t>У Свечаној сали (са 140 места), у 4 сале на петом спрату Факултета (са 35, 40, 70 и 120 места) и још 6 сала по осталим спратовима (са по 20 до 45 места) уграђени су видео пројектори и омогућен је бежични приступ академској мрежи.</w:t>
            </w:r>
          </w:p>
          <w:p w:rsidR="00F95476" w:rsidRPr="007A33CC" w:rsidRDefault="00F95476" w:rsidP="005A4A26">
            <w:pPr>
              <w:tabs>
                <w:tab w:val="left" w:pos="567"/>
              </w:tabs>
              <w:spacing w:after="120"/>
              <w:jc w:val="both"/>
              <w:rPr>
                <w:rFonts w:ascii="Cambria" w:hAnsi="Cambria"/>
                <w:sz w:val="24"/>
                <w:szCs w:val="24"/>
                <w:lang w:val="ru-RU"/>
              </w:rPr>
            </w:pPr>
            <w:r w:rsidRPr="00A15D6B">
              <w:rPr>
                <w:rFonts w:ascii="Cambria" w:hAnsi="Cambria"/>
                <w:sz w:val="24"/>
                <w:szCs w:val="24"/>
                <w:lang w:val="sr-Cyrl-CS"/>
              </w:rPr>
              <w:t xml:space="preserve">Факултет располаже са </w:t>
            </w:r>
            <w:r w:rsidRPr="00A15D6B">
              <w:rPr>
                <w:rFonts w:ascii="Cambria" w:hAnsi="Cambria"/>
                <w:b/>
                <w:sz w:val="24"/>
                <w:szCs w:val="24"/>
                <w:lang w:val="sr-Cyrl-CS"/>
              </w:rPr>
              <w:t>9307</w:t>
            </w:r>
            <w:r w:rsidRPr="00A15D6B">
              <w:rPr>
                <w:rFonts w:ascii="Cambria" w:hAnsi="Cambria"/>
                <w:sz w:val="24"/>
                <w:szCs w:val="24"/>
                <w:lang w:val="sr-Cyrl-CS"/>
              </w:rPr>
              <w:t xml:space="preserve"> </w:t>
            </w:r>
            <w:r w:rsidRPr="00A15D6B">
              <w:rPr>
                <w:rFonts w:ascii="Cambria" w:hAnsi="Cambria"/>
                <w:sz w:val="24"/>
                <w:szCs w:val="24"/>
                <w:lang w:val="en-US"/>
              </w:rPr>
              <w:t>m</w:t>
            </w:r>
            <w:r w:rsidRPr="007A33CC">
              <w:rPr>
                <w:rFonts w:ascii="Cambria" w:hAnsi="Cambria"/>
                <w:sz w:val="24"/>
                <w:szCs w:val="24"/>
                <w:vertAlign w:val="superscript"/>
                <w:lang w:val="ru-RU"/>
              </w:rPr>
              <w:t>2</w:t>
            </w:r>
            <w:r w:rsidRPr="00A15D6B">
              <w:rPr>
                <w:rFonts w:ascii="Cambria" w:hAnsi="Cambria"/>
                <w:sz w:val="24"/>
                <w:szCs w:val="24"/>
              </w:rPr>
              <w:t xml:space="preserve"> простора намењеног искључиво за наставу са 6083 места што представља 2.96 </w:t>
            </w:r>
            <w:r w:rsidRPr="00A15D6B">
              <w:rPr>
                <w:rFonts w:ascii="Cambria" w:hAnsi="Cambria"/>
                <w:sz w:val="24"/>
                <w:szCs w:val="24"/>
                <w:lang w:val="en-US"/>
              </w:rPr>
              <w:t>m</w:t>
            </w:r>
            <w:r w:rsidRPr="007A33CC">
              <w:rPr>
                <w:rFonts w:ascii="Cambria" w:hAnsi="Cambria"/>
                <w:sz w:val="24"/>
                <w:szCs w:val="24"/>
                <w:vertAlign w:val="superscript"/>
                <w:lang w:val="ru-RU"/>
              </w:rPr>
              <w:t>2</w:t>
            </w:r>
            <w:r w:rsidRPr="00A15D6B">
              <w:rPr>
                <w:rFonts w:ascii="Cambria" w:hAnsi="Cambria"/>
                <w:sz w:val="24"/>
                <w:szCs w:val="24"/>
                <w:vertAlign w:val="superscript"/>
              </w:rPr>
              <w:t xml:space="preserve"> </w:t>
            </w:r>
            <w:r w:rsidRPr="00A15D6B">
              <w:rPr>
                <w:rFonts w:ascii="Cambria" w:hAnsi="Cambria"/>
                <w:sz w:val="24"/>
                <w:szCs w:val="24"/>
              </w:rPr>
              <w:t xml:space="preserve"> по студенту. Посматрајући бруто простор Факултет има</w:t>
            </w:r>
            <w:r w:rsidRPr="00A15D6B">
              <w:rPr>
                <w:rFonts w:ascii="Cambria" w:hAnsi="Cambria"/>
                <w:sz w:val="24"/>
                <w:szCs w:val="24"/>
                <w:lang w:val="sr-Cyrl-CS"/>
              </w:rPr>
              <w:t xml:space="preserve"> расположиви простор по студенту </w:t>
            </w:r>
            <w:r w:rsidRPr="00A15D6B">
              <w:rPr>
                <w:rFonts w:ascii="Cambria" w:hAnsi="Cambria"/>
                <w:b/>
                <w:sz w:val="24"/>
                <w:szCs w:val="24"/>
                <w:lang w:val="sr-Cyrl-CS"/>
              </w:rPr>
              <w:t>12.4</w:t>
            </w:r>
            <w:r w:rsidRPr="00A15D6B">
              <w:rPr>
                <w:rFonts w:ascii="Cambria" w:hAnsi="Cambria"/>
                <w:sz w:val="24"/>
                <w:szCs w:val="24"/>
                <w:lang w:val="sr-Cyrl-CS"/>
              </w:rPr>
              <w:t xml:space="preserve"> </w:t>
            </w:r>
            <w:r w:rsidRPr="00A15D6B">
              <w:rPr>
                <w:rFonts w:ascii="Cambria" w:hAnsi="Cambria"/>
                <w:sz w:val="24"/>
                <w:szCs w:val="24"/>
                <w:lang w:val="en-US"/>
              </w:rPr>
              <w:t>m</w:t>
            </w:r>
            <w:r w:rsidRPr="007A33CC">
              <w:rPr>
                <w:rFonts w:ascii="Cambria" w:hAnsi="Cambria"/>
                <w:sz w:val="24"/>
                <w:szCs w:val="24"/>
                <w:vertAlign w:val="superscript"/>
                <w:lang w:val="ru-RU"/>
              </w:rPr>
              <w:t>2</w:t>
            </w:r>
            <w:r w:rsidRPr="00A15D6B">
              <w:rPr>
                <w:rFonts w:ascii="Cambria" w:hAnsi="Cambria"/>
                <w:sz w:val="24"/>
                <w:szCs w:val="24"/>
                <w:lang w:val="sr-Cyrl-CS"/>
              </w:rPr>
              <w:t xml:space="preserve">. За рад студентског парламента Факултет је обезбедио и опремио канцеларијски простор од </w:t>
            </w:r>
            <w:r w:rsidRPr="00A15D6B">
              <w:rPr>
                <w:rFonts w:ascii="Cambria" w:hAnsi="Cambria"/>
                <w:b/>
                <w:sz w:val="24"/>
                <w:szCs w:val="24"/>
                <w:lang w:val="sr-Cyrl-CS"/>
              </w:rPr>
              <w:t>25.3</w:t>
            </w:r>
            <w:r w:rsidRPr="00A15D6B">
              <w:rPr>
                <w:rFonts w:ascii="Cambria" w:hAnsi="Cambria"/>
                <w:sz w:val="24"/>
                <w:szCs w:val="24"/>
                <w:lang w:val="en-US"/>
              </w:rPr>
              <w:t>m</w:t>
            </w:r>
            <w:r w:rsidRPr="007A33CC">
              <w:rPr>
                <w:rFonts w:ascii="Cambria" w:hAnsi="Cambria"/>
                <w:sz w:val="24"/>
                <w:szCs w:val="24"/>
                <w:vertAlign w:val="superscript"/>
                <w:lang w:val="ru-RU"/>
              </w:rPr>
              <w:t>2</w:t>
            </w:r>
            <w:r w:rsidRPr="007A33CC">
              <w:rPr>
                <w:rFonts w:ascii="Cambria" w:hAnsi="Cambria"/>
                <w:sz w:val="24"/>
                <w:szCs w:val="24"/>
                <w:lang w:val="ru-RU"/>
              </w:rPr>
              <w:t>.</w:t>
            </w:r>
          </w:p>
          <w:p w:rsidR="00F95476" w:rsidRPr="007A33CC" w:rsidRDefault="00F95476" w:rsidP="005A4A26">
            <w:pPr>
              <w:pStyle w:val="Default"/>
              <w:spacing w:after="120"/>
              <w:jc w:val="both"/>
              <w:rPr>
                <w:rFonts w:ascii="Cambria" w:hAnsi="Cambria"/>
                <w:lang w:val="ru-RU"/>
              </w:rPr>
            </w:pPr>
            <w:r w:rsidRPr="00A15D6B">
              <w:rPr>
                <w:rFonts w:ascii="Cambria" w:hAnsi="Cambria"/>
                <w:lang w:val="ru-RU"/>
              </w:rPr>
              <w:t xml:space="preserve">Машински факултет има Библиотеку која је основана када је Машински факултет постао самостална високошколска установа. Библиотека Машинског факултета располаже са приближно 750 квадратних метара радног, читаоничког и магацинског простора. Читаоница Библиотеке има приближно 300 квадратних метара климатизованог простора и располаже са 108 места, што у потпуности задовољава потребе Факултета. </w:t>
            </w:r>
          </w:p>
          <w:p w:rsidR="00F95476" w:rsidRPr="00A15D6B" w:rsidRDefault="00F95476" w:rsidP="005A4A26">
            <w:pPr>
              <w:widowControl/>
              <w:autoSpaceDE/>
              <w:autoSpaceDN/>
              <w:adjustRightInd/>
              <w:spacing w:after="120"/>
              <w:jc w:val="both"/>
              <w:rPr>
                <w:rFonts w:ascii="Cambria" w:hAnsi="Cambria"/>
                <w:sz w:val="24"/>
                <w:szCs w:val="24"/>
              </w:rPr>
            </w:pPr>
            <w:bookmarkStart w:id="0" w:name="_GoBack"/>
            <w:bookmarkEnd w:id="0"/>
            <w:r w:rsidRPr="00A15D6B">
              <w:rPr>
                <w:rFonts w:ascii="Cambria" w:hAnsi="Cambria"/>
                <w:color w:val="000000"/>
                <w:sz w:val="24"/>
                <w:szCs w:val="24"/>
              </w:rPr>
              <w:t xml:space="preserve">Библиотека Машинског факултета има преко </w:t>
            </w:r>
            <w:r w:rsidRPr="00A15D6B">
              <w:rPr>
                <w:rFonts w:ascii="Cambria" w:hAnsi="Cambria"/>
                <w:b/>
                <w:color w:val="000000"/>
                <w:sz w:val="24"/>
                <w:szCs w:val="24"/>
              </w:rPr>
              <w:t>98000</w:t>
            </w:r>
            <w:r w:rsidRPr="00A15D6B">
              <w:rPr>
                <w:rFonts w:ascii="Cambria" w:hAnsi="Cambria"/>
                <w:color w:val="000000"/>
                <w:sz w:val="24"/>
                <w:szCs w:val="24"/>
              </w:rPr>
              <w:t xml:space="preserve"> библиотечких јединица и то: преко </w:t>
            </w:r>
            <w:r w:rsidRPr="00A15D6B">
              <w:rPr>
                <w:rFonts w:ascii="Cambria" w:hAnsi="Cambria"/>
                <w:b/>
                <w:color w:val="000000"/>
                <w:sz w:val="24"/>
                <w:szCs w:val="24"/>
              </w:rPr>
              <w:t>80000</w:t>
            </w:r>
            <w:r w:rsidRPr="00A15D6B">
              <w:rPr>
                <w:rFonts w:ascii="Cambria" w:hAnsi="Cambria"/>
                <w:color w:val="000000"/>
                <w:sz w:val="24"/>
                <w:szCs w:val="24"/>
              </w:rPr>
              <w:t xml:space="preserve"> књига, уџбеника и богате референсне збирке, </w:t>
            </w:r>
            <w:r w:rsidRPr="00A15D6B">
              <w:rPr>
                <w:rFonts w:ascii="Cambria" w:hAnsi="Cambria"/>
                <w:b/>
                <w:color w:val="000000"/>
                <w:sz w:val="24"/>
                <w:szCs w:val="24"/>
              </w:rPr>
              <w:t>650</w:t>
            </w:r>
            <w:r w:rsidRPr="00A15D6B">
              <w:rPr>
                <w:rFonts w:ascii="Cambria" w:hAnsi="Cambria"/>
                <w:color w:val="000000"/>
                <w:sz w:val="24"/>
                <w:szCs w:val="24"/>
              </w:rPr>
              <w:t xml:space="preserve"> наслова страних и </w:t>
            </w:r>
            <w:r w:rsidRPr="00A15D6B">
              <w:rPr>
                <w:rFonts w:ascii="Cambria" w:hAnsi="Cambria"/>
                <w:b/>
                <w:color w:val="000000"/>
                <w:sz w:val="24"/>
                <w:szCs w:val="24"/>
              </w:rPr>
              <w:t>200</w:t>
            </w:r>
            <w:r w:rsidRPr="00A15D6B">
              <w:rPr>
                <w:rFonts w:ascii="Cambria" w:hAnsi="Cambria"/>
                <w:color w:val="000000"/>
                <w:sz w:val="24"/>
                <w:szCs w:val="24"/>
              </w:rPr>
              <w:t xml:space="preserve"> наслова домаћих часописа, преко </w:t>
            </w:r>
            <w:r w:rsidRPr="00A15D6B">
              <w:rPr>
                <w:rFonts w:ascii="Cambria" w:hAnsi="Cambria"/>
                <w:b/>
                <w:color w:val="000000"/>
                <w:sz w:val="24"/>
                <w:szCs w:val="24"/>
              </w:rPr>
              <w:t>3000</w:t>
            </w:r>
            <w:r w:rsidRPr="00A15D6B">
              <w:rPr>
                <w:rFonts w:ascii="Cambria" w:hAnsi="Cambria"/>
                <w:color w:val="000000"/>
                <w:sz w:val="24"/>
                <w:szCs w:val="24"/>
              </w:rPr>
              <w:t xml:space="preserve"> магистарских и специјалистичких радова и докторских дисертација, преко </w:t>
            </w:r>
            <w:r w:rsidRPr="00A15D6B">
              <w:rPr>
                <w:rFonts w:ascii="Cambria" w:hAnsi="Cambria"/>
                <w:b/>
                <w:color w:val="000000"/>
                <w:sz w:val="24"/>
                <w:szCs w:val="24"/>
              </w:rPr>
              <w:t>3000</w:t>
            </w:r>
            <w:r w:rsidRPr="00A15D6B">
              <w:rPr>
                <w:rFonts w:ascii="Cambria" w:hAnsi="Cambria"/>
                <w:color w:val="000000"/>
                <w:sz w:val="24"/>
                <w:szCs w:val="24"/>
              </w:rPr>
              <w:t xml:space="preserve"> дипломских радова, око </w:t>
            </w:r>
            <w:r w:rsidRPr="00A15D6B">
              <w:rPr>
                <w:rFonts w:ascii="Cambria" w:hAnsi="Cambria"/>
                <w:b/>
                <w:color w:val="000000"/>
                <w:sz w:val="24"/>
                <w:szCs w:val="24"/>
              </w:rPr>
              <w:t>10000</w:t>
            </w:r>
            <w:r w:rsidRPr="00A15D6B">
              <w:rPr>
                <w:rFonts w:ascii="Cambria" w:hAnsi="Cambria"/>
                <w:color w:val="000000"/>
                <w:sz w:val="24"/>
                <w:szCs w:val="24"/>
              </w:rPr>
              <w:t xml:space="preserve"> стандарда.</w:t>
            </w:r>
          </w:p>
          <w:p w:rsidR="00F95476" w:rsidRPr="00A15D6B" w:rsidRDefault="00F95476" w:rsidP="005A4A26">
            <w:pPr>
              <w:pStyle w:val="Default"/>
              <w:spacing w:after="120"/>
              <w:jc w:val="both"/>
              <w:rPr>
                <w:rFonts w:ascii="Cambria" w:hAnsi="Cambria"/>
                <w:lang w:val="ru-RU"/>
              </w:rPr>
            </w:pPr>
            <w:r w:rsidRPr="00A15D6B">
              <w:rPr>
                <w:rFonts w:ascii="Cambria" w:hAnsi="Cambria"/>
                <w:lang w:val="ru-RU"/>
              </w:rPr>
              <w:t xml:space="preserve">Библиотека Машинског факултета је од 2004. године пуноправни члан библиотечко-информационог система </w:t>
            </w:r>
            <w:r w:rsidRPr="00A15D6B">
              <w:rPr>
                <w:rFonts w:ascii="Cambria" w:hAnsi="Cambria"/>
              </w:rPr>
              <w:t>COBISS</w:t>
            </w:r>
            <w:r w:rsidRPr="00A15D6B">
              <w:rPr>
                <w:rFonts w:ascii="Cambria" w:hAnsi="Cambria"/>
                <w:lang w:val="ru-RU"/>
              </w:rPr>
              <w:t xml:space="preserve">, у оквиру кога користи програмску опрему за каталогизацију и аутоматизацију целокупног библиотечког пословања. </w:t>
            </w:r>
          </w:p>
          <w:p w:rsidR="00F95476" w:rsidRPr="00A15D6B" w:rsidRDefault="00F95476" w:rsidP="005A4A26">
            <w:pPr>
              <w:pStyle w:val="Default"/>
              <w:spacing w:after="120"/>
              <w:jc w:val="both"/>
              <w:rPr>
                <w:rFonts w:ascii="Cambria" w:hAnsi="Cambria"/>
                <w:lang w:val="ru-RU"/>
              </w:rPr>
            </w:pPr>
            <w:r w:rsidRPr="00A15D6B">
              <w:rPr>
                <w:rFonts w:ascii="Cambria" w:hAnsi="Cambria"/>
                <w:lang w:val="ru-RU"/>
              </w:rPr>
              <w:t xml:space="preserve">Сви електронски ресурси библиотеке доступни су преко интернет странице Факултета. Факултет има </w:t>
            </w:r>
            <w:r w:rsidRPr="00A15D6B">
              <w:rPr>
                <w:rFonts w:ascii="Cambria" w:hAnsi="Cambria"/>
                <w:b/>
                <w:lang w:val="ru-RU"/>
              </w:rPr>
              <w:t>Правилник о раду Библиотеке</w:t>
            </w:r>
            <w:r w:rsidRPr="00A15D6B">
              <w:rPr>
                <w:rFonts w:ascii="Cambria" w:hAnsi="Cambria"/>
                <w:lang w:val="ru-RU"/>
              </w:rPr>
              <w:t xml:space="preserve"> којим се обезбеђује оптимално коришћење свих ресурса Библиотеке. </w:t>
            </w:r>
          </w:p>
          <w:p w:rsidR="00F95476" w:rsidRPr="00A15D6B" w:rsidRDefault="00F95476" w:rsidP="005A4A26">
            <w:pPr>
              <w:spacing w:after="120"/>
              <w:jc w:val="both"/>
              <w:rPr>
                <w:rFonts w:ascii="Cambria" w:hAnsi="Cambria"/>
                <w:sz w:val="24"/>
                <w:szCs w:val="24"/>
              </w:rPr>
            </w:pPr>
            <w:r w:rsidRPr="00A15D6B">
              <w:rPr>
                <w:rFonts w:ascii="Cambria" w:hAnsi="Cambria"/>
                <w:sz w:val="24"/>
                <w:szCs w:val="24"/>
              </w:rPr>
              <w:t>На Машинском факултету у Београду ангажовано је укупно 167 наставника и 48 сарадника, сви са пуним радним временом. Укупно је ангажовано 84 редовних професора, 29 ванредних професора, 53 доцента, 48 асистената. Запослени број наставног особља одговара потребама три студијска програма која се реализују у овој високошколској установи.</w:t>
            </w:r>
          </w:p>
          <w:p w:rsidR="00F95476" w:rsidRPr="00315A31" w:rsidRDefault="00F95476" w:rsidP="004C2262">
            <w:pPr>
              <w:pStyle w:val="BodyText"/>
              <w:ind w:left="1429" w:hanging="1417"/>
              <w:jc w:val="both"/>
              <w:rPr>
                <w:rFonts w:ascii="Cambria" w:hAnsi="Cambria"/>
                <w:lang w:val="sr-Cyrl-CS"/>
              </w:rPr>
            </w:pPr>
            <w:r w:rsidRPr="007A33CC">
              <w:rPr>
                <w:rFonts w:ascii="Cambria" w:hAnsi="Cambria"/>
                <w:b/>
                <w:lang w:val="ru-RU"/>
              </w:rPr>
              <w:t xml:space="preserve">Табела </w:t>
            </w:r>
            <w:r w:rsidRPr="00315A31">
              <w:rPr>
                <w:rFonts w:ascii="Cambria" w:hAnsi="Cambria"/>
                <w:b/>
                <w:lang w:val="sr-Cyrl-CS"/>
              </w:rPr>
              <w:t>10</w:t>
            </w:r>
            <w:r w:rsidRPr="007A33CC">
              <w:rPr>
                <w:rFonts w:ascii="Cambria" w:hAnsi="Cambria"/>
                <w:b/>
                <w:lang w:val="ru-RU"/>
              </w:rPr>
              <w:t>.</w:t>
            </w:r>
            <w:r w:rsidRPr="00315A31">
              <w:rPr>
                <w:rFonts w:ascii="Cambria" w:hAnsi="Cambria"/>
                <w:b/>
                <w:lang w:val="sr-Cyrl-CS"/>
              </w:rPr>
              <w:t>1</w:t>
            </w:r>
            <w:r w:rsidRPr="007A33CC">
              <w:rPr>
                <w:rFonts w:ascii="Cambria" w:hAnsi="Cambria"/>
                <w:lang w:val="ru-RU"/>
              </w:rPr>
              <w:t xml:space="preserve"> Листа просторија </w:t>
            </w:r>
            <w:r w:rsidRPr="00315A31">
              <w:rPr>
                <w:rFonts w:ascii="Cambria" w:hAnsi="Cambria"/>
                <w:lang w:val="sr-Cyrl-CS"/>
              </w:rPr>
              <w:t xml:space="preserve">са површином у високошколској установи у којој се изводи настава на студијском програму </w:t>
            </w:r>
            <w:r w:rsidRPr="007A33CC">
              <w:rPr>
                <w:rFonts w:ascii="Cambria" w:hAnsi="Cambria"/>
                <w:lang w:val="ru-RU"/>
              </w:rPr>
              <w:t>–</w:t>
            </w:r>
            <w:r w:rsidRPr="00315A31">
              <w:rPr>
                <w:rFonts w:ascii="Cambria" w:hAnsi="Cambria"/>
                <w:lang w:val="sr-Cyrl-CS"/>
              </w:rPr>
              <w:t xml:space="preserve"> дата као </w:t>
            </w:r>
            <w:r w:rsidRPr="007A33CC">
              <w:rPr>
                <w:rFonts w:ascii="Cambria" w:hAnsi="Cambria" w:cs="Cambria"/>
                <w:b/>
                <w:bCs/>
                <w:color w:val="000000"/>
                <w:lang w:val="ru-RU"/>
              </w:rPr>
              <w:t xml:space="preserve">Табела 9.1. </w:t>
            </w:r>
            <w:r w:rsidRPr="007A33CC">
              <w:rPr>
                <w:rFonts w:ascii="Cambria" w:hAnsi="Cambria" w:cs="Cambria"/>
                <w:color w:val="000000"/>
                <w:lang w:val="ru-RU"/>
              </w:rPr>
              <w:t xml:space="preserve">Листа објеката са површином у самосталној високошколској установи – Машински факултет Београд </w:t>
            </w:r>
            <w:r w:rsidRPr="007A33CC">
              <w:rPr>
                <w:rFonts w:ascii="Cambria" w:hAnsi="Cambria" w:cs="Cambria"/>
                <w:lang w:val="ru-RU"/>
              </w:rPr>
              <w:t xml:space="preserve">и </w:t>
            </w:r>
            <w:r w:rsidRPr="00315A31">
              <w:rPr>
                <w:rFonts w:ascii="Cambria" w:hAnsi="Cambria"/>
                <w:b/>
                <w:lang w:val="sr-Cyrl-CS"/>
              </w:rPr>
              <w:t>Табела 9.2.</w:t>
            </w:r>
            <w:r w:rsidRPr="00315A31">
              <w:rPr>
                <w:rFonts w:ascii="Cambria" w:hAnsi="Cambria"/>
                <w:lang w:val="sr-Cyrl-CS"/>
              </w:rPr>
              <w:t xml:space="preserve"> </w:t>
            </w:r>
            <w:r w:rsidRPr="007A33CC">
              <w:rPr>
                <w:rFonts w:ascii="Cambria" w:hAnsi="Cambria"/>
                <w:lang w:val="ru-RU"/>
              </w:rPr>
              <w:t>Лис</w:t>
            </w:r>
            <w:r w:rsidRPr="007A33CC">
              <w:rPr>
                <w:rFonts w:ascii="Cambria" w:hAnsi="Cambria"/>
                <w:spacing w:val="-1"/>
                <w:lang w:val="ru-RU"/>
              </w:rPr>
              <w:t>т</w:t>
            </w:r>
            <w:r w:rsidRPr="007A33CC">
              <w:rPr>
                <w:rFonts w:ascii="Cambria" w:hAnsi="Cambria"/>
                <w:lang w:val="ru-RU"/>
              </w:rPr>
              <w:t>а</w:t>
            </w:r>
            <w:r w:rsidRPr="007A33CC">
              <w:rPr>
                <w:rFonts w:ascii="Cambria" w:hAnsi="Cambria"/>
                <w:spacing w:val="1"/>
                <w:lang w:val="ru-RU"/>
              </w:rPr>
              <w:t xml:space="preserve"> </w:t>
            </w:r>
            <w:r w:rsidRPr="007A33CC">
              <w:rPr>
                <w:rFonts w:ascii="Cambria" w:hAnsi="Cambria"/>
                <w:spacing w:val="-3"/>
                <w:lang w:val="ru-RU"/>
              </w:rPr>
              <w:t>п</w:t>
            </w:r>
            <w:r w:rsidRPr="007A33CC">
              <w:rPr>
                <w:rFonts w:ascii="Cambria" w:hAnsi="Cambria"/>
                <w:lang w:val="ru-RU"/>
              </w:rPr>
              <w:t>рос</w:t>
            </w:r>
            <w:r w:rsidRPr="007A33CC">
              <w:rPr>
                <w:rFonts w:ascii="Cambria" w:hAnsi="Cambria"/>
                <w:spacing w:val="-1"/>
                <w:lang w:val="ru-RU"/>
              </w:rPr>
              <w:t>т</w:t>
            </w:r>
            <w:r w:rsidRPr="007A33CC">
              <w:rPr>
                <w:rFonts w:ascii="Cambria" w:hAnsi="Cambria"/>
                <w:spacing w:val="-2"/>
                <w:lang w:val="ru-RU"/>
              </w:rPr>
              <w:t>о</w:t>
            </w:r>
            <w:r w:rsidRPr="007A33CC">
              <w:rPr>
                <w:rFonts w:ascii="Cambria" w:hAnsi="Cambria"/>
                <w:lang w:val="ru-RU"/>
              </w:rPr>
              <w:t>ри</w:t>
            </w:r>
            <w:r w:rsidRPr="007A33CC">
              <w:rPr>
                <w:rFonts w:ascii="Cambria" w:hAnsi="Cambria"/>
                <w:spacing w:val="-1"/>
                <w:lang w:val="ru-RU"/>
              </w:rPr>
              <w:t>ј</w:t>
            </w:r>
            <w:r w:rsidRPr="007A33CC">
              <w:rPr>
                <w:rFonts w:ascii="Cambria" w:hAnsi="Cambria"/>
                <w:lang w:val="ru-RU"/>
              </w:rPr>
              <w:t>а</w:t>
            </w:r>
            <w:r w:rsidRPr="007A33CC">
              <w:rPr>
                <w:rFonts w:ascii="Cambria" w:hAnsi="Cambria"/>
                <w:spacing w:val="1"/>
                <w:lang w:val="ru-RU"/>
              </w:rPr>
              <w:t xml:space="preserve"> </w:t>
            </w:r>
            <w:r w:rsidRPr="007A33CC">
              <w:rPr>
                <w:rFonts w:ascii="Cambria" w:hAnsi="Cambria"/>
                <w:spacing w:val="-3"/>
                <w:lang w:val="ru-RU"/>
              </w:rPr>
              <w:t>с</w:t>
            </w:r>
            <w:r w:rsidRPr="007A33CC">
              <w:rPr>
                <w:rFonts w:ascii="Cambria" w:hAnsi="Cambria"/>
                <w:lang w:val="ru-RU"/>
              </w:rPr>
              <w:t>а</w:t>
            </w:r>
            <w:r w:rsidRPr="007A33CC">
              <w:rPr>
                <w:rFonts w:ascii="Cambria" w:hAnsi="Cambria"/>
                <w:spacing w:val="1"/>
                <w:lang w:val="ru-RU"/>
              </w:rPr>
              <w:t xml:space="preserve"> </w:t>
            </w:r>
            <w:r w:rsidRPr="007A33CC">
              <w:rPr>
                <w:rFonts w:ascii="Cambria" w:hAnsi="Cambria"/>
                <w:spacing w:val="-3"/>
                <w:lang w:val="ru-RU"/>
              </w:rPr>
              <w:t>п</w:t>
            </w:r>
            <w:r w:rsidRPr="007A33CC">
              <w:rPr>
                <w:rFonts w:ascii="Cambria" w:hAnsi="Cambria"/>
                <w:lang w:val="ru-RU"/>
              </w:rPr>
              <w:t>о</w:t>
            </w:r>
            <w:r w:rsidRPr="007A33CC">
              <w:rPr>
                <w:rFonts w:ascii="Cambria" w:hAnsi="Cambria"/>
                <w:spacing w:val="-1"/>
                <w:lang w:val="ru-RU"/>
              </w:rPr>
              <w:t>в</w:t>
            </w:r>
            <w:r w:rsidRPr="007A33CC">
              <w:rPr>
                <w:rFonts w:ascii="Cambria" w:hAnsi="Cambria"/>
                <w:lang w:val="ru-RU"/>
              </w:rPr>
              <w:t>р</w:t>
            </w:r>
            <w:r w:rsidRPr="007A33CC">
              <w:rPr>
                <w:rFonts w:ascii="Cambria" w:hAnsi="Cambria"/>
                <w:spacing w:val="-1"/>
                <w:lang w:val="ru-RU"/>
              </w:rPr>
              <w:t>ш</w:t>
            </w:r>
            <w:r w:rsidRPr="007A33CC">
              <w:rPr>
                <w:rFonts w:ascii="Cambria" w:hAnsi="Cambria"/>
                <w:lang w:val="ru-RU"/>
              </w:rPr>
              <w:t>и</w:t>
            </w:r>
            <w:r w:rsidRPr="007A33CC">
              <w:rPr>
                <w:rFonts w:ascii="Cambria" w:hAnsi="Cambria"/>
                <w:spacing w:val="-1"/>
                <w:lang w:val="ru-RU"/>
              </w:rPr>
              <w:t>н</w:t>
            </w:r>
            <w:r w:rsidRPr="007A33CC">
              <w:rPr>
                <w:rFonts w:ascii="Cambria" w:hAnsi="Cambria"/>
                <w:lang w:val="ru-RU"/>
              </w:rPr>
              <w:t>ама</w:t>
            </w:r>
            <w:r w:rsidRPr="007A33CC">
              <w:rPr>
                <w:rFonts w:ascii="Cambria" w:hAnsi="Cambria"/>
                <w:spacing w:val="-1"/>
                <w:lang w:val="ru-RU"/>
              </w:rPr>
              <w:t xml:space="preserve"> </w:t>
            </w:r>
            <w:r w:rsidRPr="007A33CC">
              <w:rPr>
                <w:rFonts w:ascii="Cambria" w:hAnsi="Cambria"/>
                <w:lang w:val="ru-RU"/>
              </w:rPr>
              <w:t>у</w:t>
            </w:r>
            <w:r w:rsidRPr="007A33CC">
              <w:rPr>
                <w:rFonts w:ascii="Cambria" w:hAnsi="Cambria"/>
                <w:spacing w:val="-2"/>
                <w:lang w:val="ru-RU"/>
              </w:rPr>
              <w:t xml:space="preserve"> </w:t>
            </w:r>
            <w:r w:rsidRPr="007A33CC">
              <w:rPr>
                <w:rFonts w:ascii="Cambria" w:hAnsi="Cambria"/>
                <w:spacing w:val="-1"/>
                <w:lang w:val="ru-RU"/>
              </w:rPr>
              <w:t>в</w:t>
            </w:r>
            <w:r w:rsidRPr="007A33CC">
              <w:rPr>
                <w:rFonts w:ascii="Cambria" w:hAnsi="Cambria"/>
                <w:lang w:val="ru-RU"/>
              </w:rPr>
              <w:t>исок</w:t>
            </w:r>
            <w:r w:rsidRPr="007A33CC">
              <w:rPr>
                <w:rFonts w:ascii="Cambria" w:hAnsi="Cambria"/>
                <w:spacing w:val="-2"/>
                <w:lang w:val="ru-RU"/>
              </w:rPr>
              <w:t>о</w:t>
            </w:r>
            <w:r w:rsidRPr="007A33CC">
              <w:rPr>
                <w:rFonts w:ascii="Cambria" w:hAnsi="Cambria"/>
                <w:spacing w:val="-1"/>
                <w:lang w:val="ru-RU"/>
              </w:rPr>
              <w:t>ш</w:t>
            </w:r>
            <w:r w:rsidRPr="007A33CC">
              <w:rPr>
                <w:rFonts w:ascii="Cambria" w:hAnsi="Cambria"/>
                <w:lang w:val="ru-RU"/>
              </w:rPr>
              <w:t>ко</w:t>
            </w:r>
            <w:r w:rsidRPr="007A33CC">
              <w:rPr>
                <w:rFonts w:ascii="Cambria" w:hAnsi="Cambria"/>
                <w:spacing w:val="-1"/>
                <w:lang w:val="ru-RU"/>
              </w:rPr>
              <w:t>л</w:t>
            </w:r>
            <w:r w:rsidRPr="007A33CC">
              <w:rPr>
                <w:rFonts w:ascii="Cambria" w:hAnsi="Cambria"/>
                <w:lang w:val="ru-RU"/>
              </w:rPr>
              <w:t>с</w:t>
            </w:r>
            <w:r w:rsidRPr="007A33CC">
              <w:rPr>
                <w:rFonts w:ascii="Cambria" w:hAnsi="Cambria"/>
                <w:spacing w:val="-1"/>
                <w:lang w:val="ru-RU"/>
              </w:rPr>
              <w:t>к</w:t>
            </w:r>
            <w:r w:rsidRPr="007A33CC">
              <w:rPr>
                <w:rFonts w:ascii="Cambria" w:hAnsi="Cambria"/>
                <w:lang w:val="ru-RU"/>
              </w:rPr>
              <w:t xml:space="preserve">ој </w:t>
            </w:r>
            <w:r w:rsidRPr="007A33CC">
              <w:rPr>
                <w:rFonts w:ascii="Cambria" w:hAnsi="Cambria"/>
                <w:spacing w:val="-3"/>
                <w:lang w:val="ru-RU"/>
              </w:rPr>
              <w:t>у</w:t>
            </w:r>
            <w:r w:rsidRPr="007A33CC">
              <w:rPr>
                <w:rFonts w:ascii="Cambria" w:hAnsi="Cambria"/>
                <w:lang w:val="ru-RU"/>
              </w:rPr>
              <w:t>с</w:t>
            </w:r>
            <w:r w:rsidRPr="007A33CC">
              <w:rPr>
                <w:rFonts w:ascii="Cambria" w:hAnsi="Cambria"/>
                <w:spacing w:val="-1"/>
                <w:lang w:val="ru-RU"/>
              </w:rPr>
              <w:t>т</w:t>
            </w:r>
            <w:r w:rsidRPr="007A33CC">
              <w:rPr>
                <w:rFonts w:ascii="Cambria" w:hAnsi="Cambria"/>
                <w:lang w:val="ru-RU"/>
              </w:rPr>
              <w:t>а</w:t>
            </w:r>
            <w:r w:rsidRPr="007A33CC">
              <w:rPr>
                <w:rFonts w:ascii="Cambria" w:hAnsi="Cambria"/>
                <w:spacing w:val="-1"/>
                <w:lang w:val="ru-RU"/>
              </w:rPr>
              <w:t>н</w:t>
            </w:r>
            <w:r w:rsidRPr="007A33CC">
              <w:rPr>
                <w:rFonts w:ascii="Cambria" w:hAnsi="Cambria"/>
                <w:lang w:val="ru-RU"/>
              </w:rPr>
              <w:t>о</w:t>
            </w:r>
            <w:r w:rsidRPr="007A33CC">
              <w:rPr>
                <w:rFonts w:ascii="Cambria" w:hAnsi="Cambria"/>
                <w:spacing w:val="-1"/>
                <w:lang w:val="ru-RU"/>
              </w:rPr>
              <w:t>в</w:t>
            </w:r>
            <w:r w:rsidRPr="007A33CC">
              <w:rPr>
                <w:rFonts w:ascii="Cambria" w:hAnsi="Cambria"/>
                <w:lang w:val="ru-RU"/>
              </w:rPr>
              <w:t xml:space="preserve">и </w:t>
            </w:r>
            <w:r w:rsidRPr="00315A31">
              <w:rPr>
                <w:rFonts w:ascii="Cambria" w:hAnsi="Cambria"/>
                <w:lang w:val="sr-Cyrl-CS"/>
              </w:rPr>
              <w:t>(у документацији за акредитацију Установе)</w:t>
            </w:r>
          </w:p>
          <w:p w:rsidR="00F95476" w:rsidRPr="00315A31" w:rsidRDefault="00F95476" w:rsidP="004C2262">
            <w:pPr>
              <w:pStyle w:val="BodyText"/>
              <w:ind w:left="1429" w:hanging="1417"/>
              <w:jc w:val="both"/>
              <w:rPr>
                <w:rFonts w:ascii="Cambria" w:hAnsi="Cambria"/>
                <w:lang w:val="sr-Cyrl-CS"/>
              </w:rPr>
            </w:pPr>
            <w:r w:rsidRPr="007A33CC">
              <w:rPr>
                <w:rFonts w:ascii="Cambria" w:hAnsi="Cambria"/>
                <w:b/>
                <w:lang w:val="ru-RU"/>
              </w:rPr>
              <w:t xml:space="preserve">Табела </w:t>
            </w:r>
            <w:r w:rsidRPr="00315A31">
              <w:rPr>
                <w:rFonts w:ascii="Cambria" w:hAnsi="Cambria"/>
                <w:b/>
                <w:lang w:val="sr-Cyrl-CS"/>
              </w:rPr>
              <w:t>10</w:t>
            </w:r>
            <w:r w:rsidRPr="007A33CC">
              <w:rPr>
                <w:rFonts w:ascii="Cambria" w:hAnsi="Cambria"/>
                <w:b/>
                <w:lang w:val="ru-RU"/>
              </w:rPr>
              <w:t>.</w:t>
            </w:r>
            <w:r w:rsidRPr="00315A31">
              <w:rPr>
                <w:rFonts w:ascii="Cambria" w:hAnsi="Cambria"/>
                <w:b/>
                <w:lang w:val="sr-Cyrl-CS"/>
              </w:rPr>
              <w:t>2</w:t>
            </w:r>
            <w:r w:rsidRPr="007A33CC">
              <w:rPr>
                <w:rFonts w:ascii="Cambria" w:hAnsi="Cambria"/>
                <w:lang w:val="ru-RU"/>
              </w:rPr>
              <w:t xml:space="preserve"> </w:t>
            </w:r>
            <w:r w:rsidRPr="00315A31">
              <w:rPr>
                <w:rFonts w:ascii="Cambria" w:hAnsi="Cambria"/>
                <w:lang w:val="sr-Cyrl-CS"/>
              </w:rPr>
              <w:t>Листа опреме з</w:t>
            </w:r>
            <w:r w:rsidRPr="00315A31">
              <w:rPr>
                <w:rFonts w:ascii="Cambria" w:hAnsi="Cambria"/>
                <w:lang w:val="ru-RU"/>
              </w:rPr>
              <w:t xml:space="preserve">а извођење студијског програма </w:t>
            </w:r>
            <w:r w:rsidRPr="007A33CC">
              <w:rPr>
                <w:rFonts w:ascii="Cambria" w:hAnsi="Cambria"/>
                <w:lang w:val="ru-RU"/>
              </w:rPr>
              <w:t>–</w:t>
            </w:r>
            <w:r w:rsidRPr="00315A31">
              <w:rPr>
                <w:rFonts w:ascii="Cambria" w:hAnsi="Cambria"/>
                <w:lang w:val="sr-Cyrl-CS"/>
              </w:rPr>
              <w:t xml:space="preserve"> дата као </w:t>
            </w:r>
            <w:r w:rsidRPr="00315A31">
              <w:rPr>
                <w:rFonts w:ascii="Cambria" w:hAnsi="Cambria"/>
                <w:b/>
                <w:lang w:val="sr-Cyrl-CS"/>
              </w:rPr>
              <w:t>Табела 9.3.</w:t>
            </w:r>
            <w:r w:rsidRPr="007A33CC">
              <w:rPr>
                <w:rFonts w:ascii="Cambria" w:hAnsi="Cambria"/>
                <w:lang w:val="ru-RU"/>
              </w:rPr>
              <w:t xml:space="preserve"> </w:t>
            </w:r>
            <w:r w:rsidRPr="00315A31">
              <w:rPr>
                <w:rFonts w:ascii="Cambria" w:hAnsi="Cambria"/>
                <w:lang w:val="sr-Cyrl-CS"/>
              </w:rPr>
              <w:t xml:space="preserve">Листа вредније опреме која се користи у наставном процесу и </w:t>
            </w:r>
            <w:r w:rsidRPr="00315A31">
              <w:rPr>
                <w:rFonts w:ascii="Cambria" w:hAnsi="Cambria"/>
                <w:b/>
                <w:lang w:val="sr-Cyrl-CS"/>
              </w:rPr>
              <w:t>Табела 9.4.</w:t>
            </w:r>
            <w:r w:rsidRPr="00315A31">
              <w:rPr>
                <w:rFonts w:ascii="Cambria" w:hAnsi="Cambria"/>
                <w:lang w:val="sr-Cyrl-CS"/>
              </w:rPr>
              <w:t xml:space="preserve"> </w:t>
            </w:r>
            <w:r w:rsidRPr="007A33CC">
              <w:rPr>
                <w:rFonts w:ascii="Cambria" w:hAnsi="Cambria"/>
                <w:lang w:val="ru-RU"/>
              </w:rPr>
              <w:t xml:space="preserve"> Листа капиталне опреме </w:t>
            </w:r>
            <w:r w:rsidRPr="00315A31">
              <w:rPr>
                <w:rFonts w:ascii="Cambria" w:hAnsi="Cambria"/>
                <w:lang w:val="sr-Cyrl-CS"/>
              </w:rPr>
              <w:t>која се користи у наставном процесу (у документацији за акредитацију Установе).</w:t>
            </w:r>
          </w:p>
          <w:p w:rsidR="00F95476" w:rsidRPr="00315A31" w:rsidRDefault="00F95476" w:rsidP="004C2262">
            <w:pPr>
              <w:pStyle w:val="BodyText"/>
              <w:ind w:left="1429" w:hanging="1417"/>
              <w:jc w:val="both"/>
              <w:rPr>
                <w:rFonts w:ascii="Cambria" w:hAnsi="Cambria"/>
                <w:lang w:val="sr-Cyrl-CS"/>
              </w:rPr>
            </w:pPr>
            <w:r w:rsidRPr="00315A31">
              <w:rPr>
                <w:rFonts w:ascii="Cambria" w:hAnsi="Cambria"/>
                <w:b/>
                <w:lang w:val="sr-Cyrl-CS"/>
              </w:rPr>
              <w:t xml:space="preserve">Табела 10.3 </w:t>
            </w:r>
            <w:r w:rsidRPr="00315A31">
              <w:rPr>
                <w:rFonts w:ascii="Cambria" w:hAnsi="Cambria"/>
                <w:lang w:val="sr-Cyrl-CS"/>
              </w:rPr>
              <w:t xml:space="preserve">Листа библиотечких јединица релевантних за студијски програм </w:t>
            </w:r>
            <w:r w:rsidRPr="007A33CC">
              <w:rPr>
                <w:rFonts w:ascii="Cambria" w:hAnsi="Cambria"/>
                <w:lang w:val="ru-RU"/>
              </w:rPr>
              <w:t>–</w:t>
            </w:r>
            <w:r w:rsidRPr="00315A31">
              <w:rPr>
                <w:rFonts w:ascii="Cambria" w:hAnsi="Cambria"/>
                <w:lang w:val="sr-Cyrl-CS"/>
              </w:rPr>
              <w:t xml:space="preserve"> дата као </w:t>
            </w:r>
            <w:r w:rsidRPr="00315A31">
              <w:rPr>
                <w:rFonts w:ascii="Cambria" w:hAnsi="Cambria"/>
                <w:b/>
                <w:lang w:val="sr-Cyrl-CS"/>
              </w:rPr>
              <w:t>Прилог</w:t>
            </w:r>
            <w:r w:rsidRPr="007A33CC">
              <w:rPr>
                <w:rFonts w:ascii="Cambria" w:hAnsi="Cambria"/>
                <w:b/>
                <w:lang w:val="ru-RU"/>
              </w:rPr>
              <w:t xml:space="preserve"> </w:t>
            </w:r>
            <w:r w:rsidRPr="00315A31">
              <w:rPr>
                <w:rFonts w:ascii="Cambria" w:hAnsi="Cambria"/>
                <w:b/>
                <w:lang w:val="sr-Cyrl-CS"/>
              </w:rPr>
              <w:t>10.</w:t>
            </w:r>
            <w:r w:rsidRPr="007A33CC">
              <w:rPr>
                <w:rFonts w:ascii="Cambria" w:hAnsi="Cambria"/>
                <w:b/>
                <w:lang w:val="ru-RU"/>
              </w:rPr>
              <w:t xml:space="preserve">3 </w:t>
            </w:r>
            <w:r w:rsidRPr="00315A31">
              <w:rPr>
                <w:rFonts w:ascii="Cambria" w:hAnsi="Cambria"/>
                <w:lang w:val="sr-Cyrl-CS"/>
              </w:rPr>
              <w:t>Библиотечке јединице по областима</w:t>
            </w:r>
          </w:p>
          <w:p w:rsidR="00F95476" w:rsidRPr="00315A31" w:rsidRDefault="00F95476" w:rsidP="004C2262">
            <w:pPr>
              <w:pStyle w:val="BodyText"/>
              <w:ind w:left="1429" w:hanging="1417"/>
              <w:jc w:val="both"/>
              <w:rPr>
                <w:rFonts w:ascii="Cambria" w:hAnsi="Cambria"/>
                <w:lang w:val="sr-Cyrl-CS"/>
              </w:rPr>
            </w:pPr>
            <w:r w:rsidRPr="00315A31">
              <w:rPr>
                <w:rFonts w:ascii="Cambria" w:hAnsi="Cambria"/>
                <w:b/>
                <w:lang w:val="sr-Cyrl-CS"/>
              </w:rPr>
              <w:t xml:space="preserve">Табела 10.4. </w:t>
            </w:r>
            <w:r w:rsidRPr="00315A31">
              <w:rPr>
                <w:rFonts w:ascii="Cambria" w:hAnsi="Cambria"/>
                <w:lang w:val="sr-Cyrl-CS"/>
              </w:rPr>
              <w:t xml:space="preserve">Листа </w:t>
            </w:r>
            <w:r w:rsidRPr="007A33CC">
              <w:rPr>
                <w:rFonts w:ascii="Cambria" w:hAnsi="Cambria"/>
                <w:lang w:val="ru-RU"/>
              </w:rPr>
              <w:t>уџбени</w:t>
            </w:r>
            <w:r w:rsidRPr="00315A31">
              <w:rPr>
                <w:rFonts w:ascii="Cambria" w:hAnsi="Cambria"/>
                <w:lang w:val="sr-Cyrl-CS"/>
              </w:rPr>
              <w:t>ка доступна студентима на студијском програму</w:t>
            </w:r>
            <w:r w:rsidRPr="00315A31">
              <w:rPr>
                <w:rFonts w:ascii="Cambria" w:hAnsi="Cambria"/>
                <w:lang w:val="ru-RU"/>
              </w:rPr>
              <w:t xml:space="preserve"> </w:t>
            </w:r>
            <w:r w:rsidRPr="007A33CC">
              <w:rPr>
                <w:rFonts w:ascii="Cambria" w:hAnsi="Cambria"/>
                <w:lang w:val="ru-RU"/>
              </w:rPr>
              <w:t>–</w:t>
            </w:r>
            <w:r w:rsidRPr="00315A31">
              <w:rPr>
                <w:rFonts w:ascii="Cambria" w:hAnsi="Cambria"/>
                <w:lang w:val="sr-Cyrl-CS"/>
              </w:rPr>
              <w:t xml:space="preserve"> дата као </w:t>
            </w:r>
            <w:r w:rsidRPr="00315A31">
              <w:rPr>
                <w:rFonts w:ascii="Cambria" w:hAnsi="Cambria"/>
                <w:b/>
                <w:lang w:val="sr-Cyrl-CS"/>
              </w:rPr>
              <w:t>Прилог</w:t>
            </w:r>
            <w:r w:rsidRPr="007A33CC">
              <w:rPr>
                <w:rFonts w:ascii="Cambria" w:hAnsi="Cambria"/>
                <w:b/>
                <w:lang w:val="ru-RU"/>
              </w:rPr>
              <w:t xml:space="preserve"> </w:t>
            </w:r>
            <w:r w:rsidRPr="00315A31">
              <w:rPr>
                <w:rFonts w:ascii="Cambria" w:hAnsi="Cambria"/>
                <w:b/>
                <w:lang w:val="sr-Cyrl-CS"/>
              </w:rPr>
              <w:t>10.</w:t>
            </w:r>
            <w:r w:rsidRPr="007A33CC">
              <w:rPr>
                <w:rFonts w:ascii="Cambria" w:hAnsi="Cambria"/>
                <w:b/>
                <w:lang w:val="ru-RU"/>
              </w:rPr>
              <w:t xml:space="preserve">3 </w:t>
            </w:r>
            <w:r w:rsidRPr="00315A31">
              <w:rPr>
                <w:rFonts w:ascii="Cambria" w:hAnsi="Cambria"/>
                <w:lang w:val="sr-Cyrl-CS"/>
              </w:rPr>
              <w:t>Библиотечке јединице по областима</w:t>
            </w:r>
          </w:p>
          <w:p w:rsidR="00F95476" w:rsidRPr="00315A31" w:rsidRDefault="00F95476" w:rsidP="00A15D6B">
            <w:pPr>
              <w:pStyle w:val="BodyText"/>
              <w:ind w:left="1429" w:hanging="1417"/>
              <w:jc w:val="both"/>
              <w:rPr>
                <w:rFonts w:ascii="Cambria" w:hAnsi="Cambria"/>
                <w:lang w:val="sr-Cyrl-CS"/>
              </w:rPr>
            </w:pPr>
            <w:r w:rsidRPr="00315A31">
              <w:rPr>
                <w:rFonts w:ascii="Cambria" w:hAnsi="Cambria"/>
                <w:b/>
                <w:lang w:val="sr-Cyrl-CS"/>
              </w:rPr>
              <w:t>Табела 10.5</w:t>
            </w:r>
            <w:r w:rsidRPr="00315A31">
              <w:rPr>
                <w:rFonts w:ascii="Cambria" w:hAnsi="Cambria"/>
                <w:lang w:val="sr-Cyrl-CS"/>
              </w:rPr>
              <w:t xml:space="preserve">  Покривеност обавезних предмета литературом (књигама, збиркама, практикумима.., које се налазе у библиотеци или их има у продаји </w:t>
            </w:r>
            <w:r w:rsidRPr="007A33CC">
              <w:rPr>
                <w:rFonts w:ascii="Cambria" w:hAnsi="Cambria"/>
                <w:lang w:val="ru-RU"/>
              </w:rPr>
              <w:t>–</w:t>
            </w:r>
            <w:r w:rsidRPr="00315A31">
              <w:rPr>
                <w:rFonts w:ascii="Cambria" w:hAnsi="Cambria"/>
                <w:lang w:val="sr-Cyrl-CS"/>
              </w:rPr>
              <w:t xml:space="preserve"> дата као </w:t>
            </w:r>
            <w:r w:rsidRPr="00315A31">
              <w:rPr>
                <w:rFonts w:ascii="Cambria" w:hAnsi="Cambria"/>
                <w:b/>
                <w:lang w:val="sr-Cyrl-CS"/>
              </w:rPr>
              <w:t>Табела 10.1</w:t>
            </w:r>
            <w:r w:rsidRPr="00315A31">
              <w:rPr>
                <w:rFonts w:ascii="Cambria" w:hAnsi="Cambria"/>
                <w:lang w:val="sr-Cyrl-CS"/>
              </w:rPr>
              <w:t xml:space="preserve"> Листа библиотека у самосталној високошколској установи -универзитету или академији струковних студија, </w:t>
            </w:r>
            <w:r w:rsidRPr="00315A31">
              <w:rPr>
                <w:rFonts w:ascii="Cambria" w:hAnsi="Cambria"/>
                <w:b/>
                <w:lang w:val="sr-Cyrl-CS"/>
              </w:rPr>
              <w:t xml:space="preserve">Табела 10.2 </w:t>
            </w:r>
            <w:r w:rsidRPr="00315A31">
              <w:rPr>
                <w:rFonts w:ascii="Cambria" w:hAnsi="Cambria"/>
                <w:lang w:val="sr-Cyrl-CS"/>
              </w:rPr>
              <w:t xml:space="preserve">Збирни преглед броја библиотечких јединица </w:t>
            </w:r>
            <w:r w:rsidRPr="007A33CC">
              <w:rPr>
                <w:rFonts w:ascii="Cambria" w:hAnsi="Cambria"/>
                <w:lang w:val="ru-RU"/>
              </w:rPr>
              <w:t xml:space="preserve">Машинског факултета и </w:t>
            </w:r>
            <w:r w:rsidRPr="00315A31">
              <w:rPr>
                <w:rFonts w:ascii="Cambria" w:hAnsi="Cambria"/>
                <w:b/>
                <w:lang w:val="sr-Cyrl-CS"/>
              </w:rPr>
              <w:t>Табела 10.3.</w:t>
            </w:r>
            <w:r w:rsidRPr="00315A31">
              <w:rPr>
                <w:rFonts w:ascii="Cambria" w:hAnsi="Cambria"/>
                <w:lang w:val="sr-Cyrl-CS"/>
              </w:rPr>
              <w:t xml:space="preserve"> Збирни преглед броја  у</w:t>
            </w:r>
            <w:r w:rsidRPr="00315A31">
              <w:rPr>
                <w:rFonts w:ascii="Cambria" w:hAnsi="Cambria"/>
                <w:lang w:val="ru-RU"/>
              </w:rPr>
              <w:t>џ</w:t>
            </w:r>
            <w:r w:rsidRPr="00315A31">
              <w:rPr>
                <w:rFonts w:ascii="Cambria" w:hAnsi="Cambria"/>
                <w:lang w:val="sr-Cyrl-CS"/>
              </w:rPr>
              <w:t>беника по областима који су доступни студентима (у документацији за акредитацију Установе).</w:t>
            </w:r>
          </w:p>
        </w:tc>
      </w:tr>
      <w:tr w:rsidR="00F95476" w:rsidRPr="005D1E33" w:rsidTr="00A15D6B">
        <w:trPr>
          <w:jc w:val="center"/>
        </w:trPr>
        <w:tc>
          <w:tcPr>
            <w:tcW w:w="10031" w:type="dxa"/>
          </w:tcPr>
          <w:p w:rsidR="00F95476" w:rsidRPr="00A15D6B" w:rsidRDefault="00F95476" w:rsidP="00284D0D">
            <w:pPr>
              <w:rPr>
                <w:rFonts w:ascii="Cambria" w:hAnsi="Cambria"/>
                <w:b/>
                <w:sz w:val="24"/>
                <w:szCs w:val="24"/>
              </w:rPr>
            </w:pPr>
            <w:r w:rsidRPr="00A15D6B">
              <w:rPr>
                <w:rFonts w:ascii="Cambria" w:hAnsi="Cambria"/>
                <w:b/>
                <w:sz w:val="24"/>
                <w:szCs w:val="24"/>
              </w:rPr>
              <w:t xml:space="preserve">Евиденција: </w:t>
            </w:r>
          </w:p>
          <w:p w:rsidR="00F95476" w:rsidRPr="00A15D6B" w:rsidRDefault="00F95476" w:rsidP="00284D0D">
            <w:pPr>
              <w:rPr>
                <w:rFonts w:ascii="Cambria" w:hAnsi="Cambria"/>
                <w:b/>
                <w:sz w:val="24"/>
                <w:szCs w:val="24"/>
                <w:lang w:val="sr-Cyrl-CS"/>
              </w:rPr>
            </w:pPr>
            <w:r w:rsidRPr="00A15D6B">
              <w:rPr>
                <w:rFonts w:ascii="Cambria" w:hAnsi="Cambria"/>
                <w:b/>
                <w:sz w:val="24"/>
                <w:szCs w:val="24"/>
                <w:lang w:val="sr-Cyrl-CS"/>
              </w:rPr>
              <w:t xml:space="preserve">Прилог 10.1 </w:t>
            </w:r>
            <w:r w:rsidRPr="00A15D6B">
              <w:rPr>
                <w:rFonts w:ascii="Cambria" w:hAnsi="Cambria"/>
                <w:sz w:val="24"/>
                <w:szCs w:val="24"/>
              </w:rPr>
              <w:t>Извод из</w:t>
            </w:r>
            <w:r w:rsidRPr="00A15D6B">
              <w:rPr>
                <w:rFonts w:ascii="Cambria" w:hAnsi="Cambria"/>
                <w:b/>
                <w:sz w:val="24"/>
                <w:szCs w:val="24"/>
              </w:rPr>
              <w:t xml:space="preserve"> </w:t>
            </w:r>
            <w:r w:rsidRPr="00A15D6B">
              <w:rPr>
                <w:rFonts w:ascii="Cambria" w:hAnsi="Cambria"/>
                <w:sz w:val="24"/>
                <w:szCs w:val="24"/>
              </w:rPr>
              <w:t>К</w:t>
            </w:r>
            <w:r w:rsidRPr="00A15D6B">
              <w:rPr>
                <w:rFonts w:ascii="Cambria" w:hAnsi="Cambria"/>
                <w:sz w:val="24"/>
                <w:szCs w:val="24"/>
                <w:lang w:val="sr-Cyrl-CS"/>
              </w:rPr>
              <w:t>њ</w:t>
            </w:r>
            <w:r w:rsidRPr="00A15D6B">
              <w:rPr>
                <w:rFonts w:ascii="Cambria" w:hAnsi="Cambria"/>
                <w:sz w:val="24"/>
                <w:szCs w:val="24"/>
              </w:rPr>
              <w:t xml:space="preserve">иге инвентара </w:t>
            </w:r>
          </w:p>
          <w:p w:rsidR="00F95476" w:rsidRPr="00A15D6B" w:rsidRDefault="00F95476" w:rsidP="00284D0D">
            <w:pPr>
              <w:rPr>
                <w:rFonts w:ascii="Cambria" w:hAnsi="Cambria"/>
                <w:b/>
                <w:sz w:val="24"/>
                <w:szCs w:val="24"/>
                <w:lang w:val="sr-Cyrl-CS"/>
              </w:rPr>
            </w:pPr>
            <w:r w:rsidRPr="00A15D6B">
              <w:rPr>
                <w:rFonts w:ascii="Cambria" w:hAnsi="Cambria"/>
                <w:b/>
                <w:sz w:val="24"/>
                <w:szCs w:val="24"/>
                <w:lang w:val="sr-Cyrl-CS"/>
              </w:rPr>
              <w:t>Прилог</w:t>
            </w:r>
            <w:r w:rsidRPr="007A33CC">
              <w:rPr>
                <w:rFonts w:ascii="Cambria" w:hAnsi="Cambria"/>
                <w:b/>
                <w:sz w:val="24"/>
                <w:szCs w:val="24"/>
                <w:lang w:val="ru-RU"/>
              </w:rPr>
              <w:t xml:space="preserve"> </w:t>
            </w:r>
            <w:r w:rsidRPr="00A15D6B">
              <w:rPr>
                <w:rFonts w:ascii="Cambria" w:hAnsi="Cambria"/>
                <w:b/>
                <w:sz w:val="24"/>
                <w:szCs w:val="24"/>
                <w:lang w:val="sr-Cyrl-CS"/>
              </w:rPr>
              <w:t xml:space="preserve">10.2 </w:t>
            </w:r>
            <w:r w:rsidRPr="00A15D6B">
              <w:rPr>
                <w:rFonts w:ascii="Cambria" w:hAnsi="Cambria"/>
                <w:sz w:val="24"/>
                <w:szCs w:val="24"/>
                <w:lang w:val="sr-Cyrl-CS"/>
              </w:rPr>
              <w:t>Потврда о вези Машинског факултета ка интернету</w:t>
            </w:r>
          </w:p>
          <w:p w:rsidR="00F95476" w:rsidRPr="00A15D6B" w:rsidRDefault="00F95476" w:rsidP="00AB5642">
            <w:pPr>
              <w:rPr>
                <w:rFonts w:ascii="Cambria" w:hAnsi="Cambria"/>
                <w:b/>
                <w:sz w:val="24"/>
                <w:szCs w:val="24"/>
                <w:lang w:val="sr-Cyrl-CS"/>
              </w:rPr>
            </w:pPr>
            <w:r w:rsidRPr="00A15D6B">
              <w:rPr>
                <w:rFonts w:ascii="Cambria" w:hAnsi="Cambria"/>
                <w:b/>
                <w:sz w:val="24"/>
                <w:szCs w:val="24"/>
                <w:lang w:val="sr-Cyrl-CS"/>
              </w:rPr>
              <w:t>Прилог</w:t>
            </w:r>
            <w:r w:rsidRPr="007A33CC">
              <w:rPr>
                <w:rFonts w:ascii="Cambria" w:hAnsi="Cambria"/>
                <w:b/>
                <w:sz w:val="24"/>
                <w:szCs w:val="24"/>
                <w:lang w:val="ru-RU"/>
              </w:rPr>
              <w:t xml:space="preserve"> </w:t>
            </w:r>
            <w:r w:rsidRPr="00A15D6B">
              <w:rPr>
                <w:rFonts w:ascii="Cambria" w:hAnsi="Cambria"/>
                <w:b/>
                <w:sz w:val="24"/>
                <w:szCs w:val="24"/>
                <w:lang w:val="sr-Cyrl-CS"/>
              </w:rPr>
              <w:t>10.</w:t>
            </w:r>
            <w:r w:rsidRPr="007A33CC">
              <w:rPr>
                <w:rFonts w:ascii="Cambria" w:hAnsi="Cambria"/>
                <w:b/>
                <w:sz w:val="24"/>
                <w:szCs w:val="24"/>
                <w:lang w:val="ru-RU"/>
              </w:rPr>
              <w:t xml:space="preserve">3 </w:t>
            </w:r>
            <w:r w:rsidRPr="00A15D6B">
              <w:rPr>
                <w:rFonts w:ascii="Cambria" w:hAnsi="Cambria"/>
                <w:sz w:val="24"/>
                <w:szCs w:val="24"/>
                <w:lang w:val="sr-Cyrl-CS"/>
              </w:rPr>
              <w:t>Библиотечке јединице по областима</w:t>
            </w:r>
          </w:p>
        </w:tc>
      </w:tr>
    </w:tbl>
    <w:p w:rsidR="00F95476" w:rsidRDefault="00F95476"/>
    <w:sectPr w:rsidR="00F95476" w:rsidSect="00A15D6B">
      <w:pgSz w:w="11907" w:h="16840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00007843" w:usb2="00000001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POIOB F+ Helvetica Neu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0AFF" w:usb1="00007843" w:usb2="00000001" w:usb3="00000000" w:csb0="000001B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E7EE1"/>
    <w:rsid w:val="00076CAA"/>
    <w:rsid w:val="00180881"/>
    <w:rsid w:val="001969EB"/>
    <w:rsid w:val="001B0EFB"/>
    <w:rsid w:val="002722DE"/>
    <w:rsid w:val="00284D0D"/>
    <w:rsid w:val="002B4983"/>
    <w:rsid w:val="00315A31"/>
    <w:rsid w:val="0039762A"/>
    <w:rsid w:val="004921C4"/>
    <w:rsid w:val="004C2262"/>
    <w:rsid w:val="00522D0F"/>
    <w:rsid w:val="005A4A26"/>
    <w:rsid w:val="005B5989"/>
    <w:rsid w:val="005D1E33"/>
    <w:rsid w:val="0061578C"/>
    <w:rsid w:val="007A33CC"/>
    <w:rsid w:val="007C28F8"/>
    <w:rsid w:val="008263CC"/>
    <w:rsid w:val="008D2BC9"/>
    <w:rsid w:val="00A15D6B"/>
    <w:rsid w:val="00A44829"/>
    <w:rsid w:val="00AB5642"/>
    <w:rsid w:val="00B140A7"/>
    <w:rsid w:val="00C94113"/>
    <w:rsid w:val="00CE7EE1"/>
    <w:rsid w:val="00D43212"/>
    <w:rsid w:val="00E17EE9"/>
    <w:rsid w:val="00F838C3"/>
    <w:rsid w:val="00F954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sr-Latn-CS" w:eastAsia="sr-Latn-CS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Normal">
    <w:name w:val="Normal"/>
    <w:qFormat/>
    <w:rsid w:val="00CE7EE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43212"/>
    <w:pPr>
      <w:widowControl/>
      <w:autoSpaceDE/>
      <w:autoSpaceDN/>
      <w:adjustRightInd/>
      <w:spacing w:before="480" w:line="276" w:lineRule="auto"/>
      <w:contextualSpacing/>
      <w:outlineLvl w:val="0"/>
    </w:pPr>
    <w:rPr>
      <w:rFonts w:ascii="Cambria" w:hAnsi="Cambria"/>
      <w:b/>
      <w:bCs/>
      <w:sz w:val="28"/>
      <w:szCs w:val="28"/>
      <w:lang w:val="en-US"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43212"/>
    <w:pPr>
      <w:widowControl/>
      <w:autoSpaceDE/>
      <w:autoSpaceDN/>
      <w:adjustRightInd/>
      <w:spacing w:before="200" w:line="276" w:lineRule="auto"/>
      <w:outlineLvl w:val="1"/>
    </w:pPr>
    <w:rPr>
      <w:rFonts w:ascii="Cambria" w:hAnsi="Cambria"/>
      <w:b/>
      <w:bCs/>
      <w:sz w:val="26"/>
      <w:szCs w:val="26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43212"/>
    <w:pPr>
      <w:widowControl/>
      <w:autoSpaceDE/>
      <w:autoSpaceDN/>
      <w:adjustRightInd/>
      <w:spacing w:before="200" w:line="271" w:lineRule="auto"/>
      <w:outlineLvl w:val="2"/>
    </w:pPr>
    <w:rPr>
      <w:rFonts w:ascii="Cambria" w:hAnsi="Cambria"/>
      <w:b/>
      <w:bCs/>
      <w:sz w:val="22"/>
      <w:szCs w:val="22"/>
      <w:lang w:val="en-US"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43212"/>
    <w:pPr>
      <w:widowControl/>
      <w:autoSpaceDE/>
      <w:autoSpaceDN/>
      <w:adjustRightInd/>
      <w:spacing w:before="200" w:line="276" w:lineRule="auto"/>
      <w:outlineLvl w:val="3"/>
    </w:pPr>
    <w:rPr>
      <w:rFonts w:ascii="Cambria" w:hAnsi="Cambria"/>
      <w:b/>
      <w:bCs/>
      <w:i/>
      <w:iCs/>
      <w:sz w:val="22"/>
      <w:szCs w:val="22"/>
      <w:lang w:val="en-US" w:eastAsia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43212"/>
    <w:pPr>
      <w:widowControl/>
      <w:autoSpaceDE/>
      <w:autoSpaceDN/>
      <w:adjustRightInd/>
      <w:spacing w:before="200" w:line="276" w:lineRule="auto"/>
      <w:outlineLvl w:val="4"/>
    </w:pPr>
    <w:rPr>
      <w:rFonts w:ascii="Cambria" w:hAnsi="Cambria"/>
      <w:b/>
      <w:bCs/>
      <w:color w:val="7F7F7F"/>
      <w:sz w:val="22"/>
      <w:szCs w:val="22"/>
      <w:lang w:val="en-US" w:eastAsia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43212"/>
    <w:pPr>
      <w:widowControl/>
      <w:autoSpaceDE/>
      <w:autoSpaceDN/>
      <w:adjustRightInd/>
      <w:spacing w:line="271" w:lineRule="auto"/>
      <w:outlineLvl w:val="5"/>
    </w:pPr>
    <w:rPr>
      <w:rFonts w:ascii="Cambria" w:hAnsi="Cambria"/>
      <w:b/>
      <w:bCs/>
      <w:i/>
      <w:iCs/>
      <w:color w:val="7F7F7F"/>
      <w:sz w:val="22"/>
      <w:szCs w:val="22"/>
      <w:lang w:val="en-US" w:eastAsia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D43212"/>
    <w:pPr>
      <w:widowControl/>
      <w:autoSpaceDE/>
      <w:autoSpaceDN/>
      <w:adjustRightInd/>
      <w:spacing w:line="276" w:lineRule="auto"/>
      <w:outlineLvl w:val="6"/>
    </w:pPr>
    <w:rPr>
      <w:rFonts w:ascii="Cambria" w:hAnsi="Cambria"/>
      <w:i/>
      <w:iCs/>
      <w:sz w:val="22"/>
      <w:szCs w:val="22"/>
      <w:lang w:val="en-US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D43212"/>
    <w:pPr>
      <w:widowControl/>
      <w:autoSpaceDE/>
      <w:autoSpaceDN/>
      <w:adjustRightInd/>
      <w:spacing w:line="276" w:lineRule="auto"/>
      <w:outlineLvl w:val="7"/>
    </w:pPr>
    <w:rPr>
      <w:rFonts w:ascii="Cambria" w:hAnsi="Cambria"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D43212"/>
    <w:pPr>
      <w:widowControl/>
      <w:autoSpaceDE/>
      <w:autoSpaceDN/>
      <w:adjustRightInd/>
      <w:spacing w:line="276" w:lineRule="auto"/>
      <w:outlineLvl w:val="8"/>
    </w:pPr>
    <w:rPr>
      <w:rFonts w:ascii="Cambria" w:hAnsi="Cambria"/>
      <w:i/>
      <w:iCs/>
      <w:spacing w:val="5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43212"/>
    <w:rPr>
      <w:rFonts w:ascii="Cambria" w:hAnsi="Cambria" w:cs="Times New Roman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D43212"/>
    <w:rPr>
      <w:rFonts w:ascii="Cambria" w:hAnsi="Cambria" w:cs="Times New Roman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D43212"/>
    <w:rPr>
      <w:rFonts w:ascii="Cambria" w:hAnsi="Cambria" w:cs="Times New Roman"/>
      <w:b/>
      <w:bCs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D43212"/>
    <w:rPr>
      <w:rFonts w:ascii="Cambria" w:hAnsi="Cambria" w:cs="Times New Roman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D43212"/>
    <w:rPr>
      <w:rFonts w:ascii="Cambria" w:hAnsi="Cambria" w:cs="Times New Roman"/>
      <w:b/>
      <w:bCs/>
      <w:color w:val="7F7F7F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D43212"/>
    <w:rPr>
      <w:rFonts w:ascii="Cambria" w:hAnsi="Cambria" w:cs="Times New Roman"/>
      <w:b/>
      <w:bCs/>
      <w:i/>
      <w:iCs/>
      <w:color w:val="7F7F7F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D43212"/>
    <w:rPr>
      <w:rFonts w:ascii="Cambria" w:hAnsi="Cambria" w:cs="Times New Roman"/>
      <w:i/>
      <w:iCs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D43212"/>
    <w:rPr>
      <w:rFonts w:ascii="Cambria" w:hAnsi="Cambria" w:cs="Times New Roman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D43212"/>
    <w:rPr>
      <w:rFonts w:ascii="Cambria" w:hAnsi="Cambria" w:cs="Times New Roman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99"/>
    <w:qFormat/>
    <w:rsid w:val="00D43212"/>
    <w:pPr>
      <w:widowControl/>
      <w:pBdr>
        <w:bottom w:val="single" w:sz="4" w:space="1" w:color="auto"/>
      </w:pBdr>
      <w:autoSpaceDE/>
      <w:autoSpaceDN/>
      <w:adjustRightInd/>
      <w:spacing w:after="200"/>
      <w:contextualSpacing/>
    </w:pPr>
    <w:rPr>
      <w:rFonts w:ascii="Cambria" w:hAnsi="Cambria"/>
      <w:spacing w:val="5"/>
      <w:sz w:val="52"/>
      <w:szCs w:val="52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99"/>
    <w:locked/>
    <w:rsid w:val="00D43212"/>
    <w:rPr>
      <w:rFonts w:ascii="Cambria" w:hAnsi="Cambria" w:cs="Times New Roman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99"/>
    <w:qFormat/>
    <w:rsid w:val="00D43212"/>
    <w:pPr>
      <w:widowControl/>
      <w:autoSpaceDE/>
      <w:autoSpaceDN/>
      <w:adjustRightInd/>
      <w:spacing w:after="600" w:line="276" w:lineRule="auto"/>
    </w:pPr>
    <w:rPr>
      <w:rFonts w:ascii="Cambria" w:hAnsi="Cambria"/>
      <w:i/>
      <w:iCs/>
      <w:spacing w:val="13"/>
      <w:sz w:val="24"/>
      <w:szCs w:val="24"/>
      <w:lang w:val="en-US" w:eastAsia="en-US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43212"/>
    <w:rPr>
      <w:rFonts w:ascii="Cambria" w:hAnsi="Cambria" w:cs="Times New Roman"/>
      <w:i/>
      <w:iCs/>
      <w:spacing w:val="13"/>
      <w:sz w:val="24"/>
      <w:szCs w:val="24"/>
    </w:rPr>
  </w:style>
  <w:style w:type="character" w:styleId="Strong">
    <w:name w:val="Strong"/>
    <w:basedOn w:val="DefaultParagraphFont"/>
    <w:uiPriority w:val="99"/>
    <w:qFormat/>
    <w:rsid w:val="00D43212"/>
    <w:rPr>
      <w:rFonts w:cs="Times New Roman"/>
      <w:b/>
    </w:rPr>
  </w:style>
  <w:style w:type="character" w:styleId="Emphasis">
    <w:name w:val="Emphasis"/>
    <w:basedOn w:val="DefaultParagraphFont"/>
    <w:uiPriority w:val="99"/>
    <w:qFormat/>
    <w:rsid w:val="00D43212"/>
    <w:rPr>
      <w:rFonts w:cs="Times New Roman"/>
      <w:b/>
      <w:i/>
      <w:spacing w:val="10"/>
      <w:shd w:val="clear" w:color="auto" w:fill="auto"/>
    </w:rPr>
  </w:style>
  <w:style w:type="paragraph" w:styleId="NoSpacing">
    <w:name w:val="No Spacing"/>
    <w:basedOn w:val="Normal"/>
    <w:uiPriority w:val="99"/>
    <w:qFormat/>
    <w:rsid w:val="00D43212"/>
    <w:pPr>
      <w:widowControl/>
      <w:autoSpaceDE/>
      <w:autoSpaceDN/>
      <w:adjustRightInd/>
    </w:pPr>
    <w:rPr>
      <w:rFonts w:ascii="Calibri" w:eastAsia="Calibri" w:hAnsi="Calibri"/>
      <w:sz w:val="22"/>
      <w:szCs w:val="22"/>
      <w:lang w:val="en-US" w:eastAsia="en-US"/>
    </w:rPr>
  </w:style>
  <w:style w:type="paragraph" w:styleId="ListParagraph">
    <w:name w:val="List Paragraph"/>
    <w:basedOn w:val="Normal"/>
    <w:uiPriority w:val="99"/>
    <w:qFormat/>
    <w:rsid w:val="00D43212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Quote">
    <w:name w:val="Quote"/>
    <w:basedOn w:val="Normal"/>
    <w:next w:val="Normal"/>
    <w:link w:val="QuoteChar"/>
    <w:uiPriority w:val="99"/>
    <w:qFormat/>
    <w:rsid w:val="00D43212"/>
    <w:pPr>
      <w:widowControl/>
      <w:autoSpaceDE/>
      <w:autoSpaceDN/>
      <w:adjustRightInd/>
      <w:spacing w:before="200" w:line="276" w:lineRule="auto"/>
      <w:ind w:left="360" w:right="360"/>
    </w:pPr>
    <w:rPr>
      <w:rFonts w:ascii="Calibri" w:eastAsia="Calibri" w:hAnsi="Calibri"/>
      <w:i/>
      <w:iCs/>
      <w:sz w:val="22"/>
      <w:szCs w:val="22"/>
      <w:lang w:val="en-US" w:eastAsia="en-US"/>
    </w:rPr>
  </w:style>
  <w:style w:type="character" w:customStyle="1" w:styleId="QuoteChar">
    <w:name w:val="Quote Char"/>
    <w:basedOn w:val="DefaultParagraphFont"/>
    <w:link w:val="Quote"/>
    <w:uiPriority w:val="99"/>
    <w:locked/>
    <w:rsid w:val="00D43212"/>
    <w:rPr>
      <w:rFonts w:cs="Times New Roman"/>
      <w:i/>
      <w:iCs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D43212"/>
    <w:pPr>
      <w:widowControl/>
      <w:pBdr>
        <w:bottom w:val="single" w:sz="4" w:space="1" w:color="auto"/>
      </w:pBdr>
      <w:autoSpaceDE/>
      <w:autoSpaceDN/>
      <w:adjustRightInd/>
      <w:spacing w:before="200" w:after="280" w:line="276" w:lineRule="auto"/>
      <w:ind w:left="1008" w:right="1152"/>
      <w:jc w:val="both"/>
    </w:pPr>
    <w:rPr>
      <w:rFonts w:ascii="Calibri" w:eastAsia="Calibri" w:hAnsi="Calibri"/>
      <w:b/>
      <w:bCs/>
      <w:i/>
      <w:iCs/>
      <w:sz w:val="22"/>
      <w:szCs w:val="22"/>
      <w:lang w:val="en-US" w:eastAsia="en-US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D43212"/>
    <w:rPr>
      <w:rFonts w:cs="Times New Roman"/>
      <w:b/>
      <w:bCs/>
      <w:i/>
      <w:iCs/>
    </w:rPr>
  </w:style>
  <w:style w:type="character" w:styleId="SubtleEmphasis">
    <w:name w:val="Subtle Emphasis"/>
    <w:basedOn w:val="DefaultParagraphFont"/>
    <w:uiPriority w:val="99"/>
    <w:qFormat/>
    <w:rsid w:val="00D43212"/>
    <w:rPr>
      <w:rFonts w:cs="Times New Roman"/>
      <w:i/>
    </w:rPr>
  </w:style>
  <w:style w:type="character" w:styleId="IntenseEmphasis">
    <w:name w:val="Intense Emphasis"/>
    <w:basedOn w:val="DefaultParagraphFont"/>
    <w:uiPriority w:val="99"/>
    <w:qFormat/>
    <w:rsid w:val="00D43212"/>
    <w:rPr>
      <w:rFonts w:cs="Times New Roman"/>
      <w:b/>
    </w:rPr>
  </w:style>
  <w:style w:type="character" w:styleId="SubtleReference">
    <w:name w:val="Subtle Reference"/>
    <w:basedOn w:val="DefaultParagraphFont"/>
    <w:uiPriority w:val="99"/>
    <w:qFormat/>
    <w:rsid w:val="00D43212"/>
    <w:rPr>
      <w:rFonts w:cs="Times New Roman"/>
      <w:smallCaps/>
    </w:rPr>
  </w:style>
  <w:style w:type="character" w:styleId="IntenseReference">
    <w:name w:val="Intense Reference"/>
    <w:basedOn w:val="DefaultParagraphFont"/>
    <w:uiPriority w:val="99"/>
    <w:qFormat/>
    <w:rsid w:val="00D43212"/>
    <w:rPr>
      <w:rFonts w:cs="Times New Roman"/>
      <w:smallCaps/>
      <w:spacing w:val="5"/>
      <w:u w:val="single"/>
    </w:rPr>
  </w:style>
  <w:style w:type="character" w:styleId="BookTitle">
    <w:name w:val="Book Title"/>
    <w:basedOn w:val="DefaultParagraphFont"/>
    <w:uiPriority w:val="99"/>
    <w:qFormat/>
    <w:rsid w:val="00D43212"/>
    <w:rPr>
      <w:rFonts w:cs="Times New Roman"/>
      <w:i/>
      <w:smallCaps/>
      <w:spacing w:val="5"/>
    </w:rPr>
  </w:style>
  <w:style w:type="paragraph" w:styleId="TOCHeading">
    <w:name w:val="TOC Heading"/>
    <w:basedOn w:val="Heading1"/>
    <w:next w:val="Normal"/>
    <w:uiPriority w:val="99"/>
    <w:qFormat/>
    <w:rsid w:val="00D43212"/>
    <w:pPr>
      <w:outlineLvl w:val="9"/>
    </w:pPr>
  </w:style>
  <w:style w:type="character" w:styleId="Hyperlink">
    <w:name w:val="Hyperlink"/>
    <w:basedOn w:val="DefaultParagraphFont"/>
    <w:uiPriority w:val="99"/>
    <w:rsid w:val="0061578C"/>
    <w:rPr>
      <w:rFonts w:cs="Times New Roman"/>
      <w:color w:val="0000FF"/>
      <w:u w:val="single"/>
    </w:rPr>
  </w:style>
  <w:style w:type="paragraph" w:customStyle="1" w:styleId="Default">
    <w:name w:val="Default"/>
    <w:uiPriority w:val="99"/>
    <w:rsid w:val="0061578C"/>
    <w:pPr>
      <w:autoSpaceDE w:val="0"/>
      <w:autoSpaceDN w:val="0"/>
      <w:adjustRightInd w:val="0"/>
    </w:pPr>
    <w:rPr>
      <w:rFonts w:ascii="POIOB F+ Helvetica Neue" w:eastAsia="Times New Roman" w:hAnsi="POIOB F+ Helvetica Neue"/>
      <w:color w:val="000000"/>
      <w:sz w:val="24"/>
      <w:szCs w:val="24"/>
      <w:lang w:val="en-US" w:eastAsia="en-US"/>
    </w:rPr>
  </w:style>
  <w:style w:type="paragraph" w:customStyle="1" w:styleId="TableParagraph">
    <w:name w:val="Table Paragraph"/>
    <w:basedOn w:val="Normal"/>
    <w:uiPriority w:val="99"/>
    <w:rsid w:val="005A4A26"/>
    <w:pPr>
      <w:autoSpaceDE/>
      <w:autoSpaceDN/>
      <w:adjustRightInd/>
    </w:pPr>
    <w:rPr>
      <w:rFonts w:ascii="Calibri" w:eastAsia="Calibri" w:hAnsi="Calibri"/>
      <w:sz w:val="22"/>
      <w:szCs w:val="22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5D1E33"/>
    <w:pPr>
      <w:autoSpaceDE/>
      <w:autoSpaceDN/>
      <w:adjustRightInd/>
      <w:spacing w:before="71"/>
      <w:ind w:left="996"/>
    </w:pPr>
    <w:rPr>
      <w:rFonts w:ascii="Arial" w:eastAsia="Calibri" w:hAnsi="Arial"/>
      <w:sz w:val="24"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5D1E33"/>
    <w:rPr>
      <w:rFonts w:ascii="Arial" w:hAnsi="Arial" w:cs="Times New Roman"/>
      <w:sz w:val="24"/>
      <w:szCs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2</Pages>
  <Words>827</Words>
  <Characters>4714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Стандард 10</dc:title>
  <dc:subject/>
  <dc:creator>User</dc:creator>
  <cp:keywords/>
  <dc:description/>
  <cp:lastModifiedBy>lt</cp:lastModifiedBy>
  <cp:revision>2</cp:revision>
  <cp:lastPrinted>2017-04-23T07:46:00Z</cp:lastPrinted>
  <dcterms:created xsi:type="dcterms:W3CDTF">2017-12-04T21:10:00Z</dcterms:created>
  <dcterms:modified xsi:type="dcterms:W3CDTF">2017-12-04T21:10:00Z</dcterms:modified>
</cp:coreProperties>
</file>